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812" w:rsidRPr="006D409C" w:rsidRDefault="00570812" w:rsidP="0057081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cs="Arial"/>
          <w:sz w:val="24"/>
          <w:szCs w:val="24"/>
          <w:lang w:eastAsia="zh-CN"/>
        </w:rPr>
        <w:t>3GPP TSG-RAN WG4 Meeting #11</w:t>
      </w:r>
      <w:r w:rsidR="00AA2C36">
        <w:rPr>
          <w:rFonts w:cs="Arial"/>
          <w:sz w:val="24"/>
          <w:szCs w:val="24"/>
          <w:lang w:eastAsia="zh-CN"/>
        </w:rPr>
        <w:t>1</w:t>
      </w:r>
      <w:r w:rsidRPr="006D409C">
        <w:rPr>
          <w:rFonts w:cs="Arial"/>
          <w:sz w:val="24"/>
          <w:szCs w:val="24"/>
          <w:lang w:eastAsia="zh-CN"/>
        </w:rPr>
        <w:tab/>
        <w:t>R4-240</w:t>
      </w:r>
      <w:r w:rsidR="00202B80">
        <w:rPr>
          <w:rFonts w:cs="Arial"/>
          <w:sz w:val="24"/>
          <w:szCs w:val="24"/>
          <w:lang w:eastAsia="zh-CN"/>
        </w:rPr>
        <w:t>963</w:t>
      </w:r>
      <w:bookmarkStart w:id="2" w:name="_GoBack"/>
      <w:bookmarkEnd w:id="2"/>
      <w:r w:rsidR="00202B80">
        <w:rPr>
          <w:rFonts w:cs="Arial"/>
          <w:sz w:val="24"/>
          <w:szCs w:val="24"/>
          <w:lang w:eastAsia="zh-CN"/>
        </w:rPr>
        <w:t>6</w:t>
      </w:r>
      <w:r w:rsidRPr="006D409C">
        <w:rPr>
          <w:rFonts w:cs="Arial"/>
          <w:sz w:val="24"/>
          <w:szCs w:val="24"/>
          <w:lang w:eastAsia="zh-CN"/>
        </w:rPr>
        <w:tab/>
      </w:r>
    </w:p>
    <w:p w:rsidR="00AA2C36" w:rsidRPr="00376830" w:rsidRDefault="00AA2C36" w:rsidP="00AA2C3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Fukuoka City, Fukuoka , Japan, 20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24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May, 2024</w:t>
      </w:r>
    </w:p>
    <w:p w:rsidR="00B97703" w:rsidRDefault="00B97703">
      <w:pPr>
        <w:rPr>
          <w:rFonts w:ascii="Arial" w:hAnsi="Arial" w:cs="Arial"/>
        </w:rPr>
      </w:pP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31E5">
        <w:rPr>
          <w:rFonts w:ascii="Arial" w:hAnsi="Arial" w:cs="Arial"/>
          <w:b/>
          <w:sz w:val="22"/>
          <w:szCs w:val="22"/>
        </w:rPr>
        <w:t xml:space="preserve">Discussion on </w:t>
      </w:r>
      <w:r w:rsidR="00F32888">
        <w:rPr>
          <w:rFonts w:ascii="Arial" w:hAnsi="Arial" w:cs="Arial"/>
          <w:b/>
          <w:sz w:val="22"/>
          <w:szCs w:val="22"/>
        </w:rPr>
        <w:t xml:space="preserve">Tx </w:t>
      </w:r>
      <w:r w:rsidR="00DC36E3">
        <w:rPr>
          <w:rFonts w:ascii="Arial" w:hAnsi="Arial" w:cs="Arial"/>
          <w:b/>
          <w:sz w:val="22"/>
          <w:szCs w:val="22"/>
        </w:rPr>
        <w:t xml:space="preserve">power </w:t>
      </w:r>
      <w:r w:rsidR="00EC513E">
        <w:rPr>
          <w:rFonts w:ascii="Arial" w:hAnsi="Arial" w:cs="Arial"/>
          <w:b/>
          <w:sz w:val="22"/>
          <w:szCs w:val="22"/>
        </w:rPr>
        <w:t>requirements</w:t>
      </w:r>
      <w:r w:rsidR="00DC36E3">
        <w:rPr>
          <w:rFonts w:ascii="Arial" w:hAnsi="Arial" w:cs="Arial"/>
          <w:b/>
          <w:sz w:val="22"/>
          <w:szCs w:val="22"/>
        </w:rPr>
        <w:t xml:space="preserve"> </w:t>
      </w:r>
      <w:r w:rsidR="001831E5">
        <w:rPr>
          <w:rFonts w:ascii="Arial" w:hAnsi="Arial" w:cs="Arial"/>
          <w:b/>
          <w:sz w:val="22"/>
          <w:szCs w:val="22"/>
        </w:rPr>
        <w:t>for NR CA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7232AE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7232AE">
        <w:rPr>
          <w:rFonts w:ascii="Arial" w:hAnsi="Arial" w:cs="Arial"/>
          <w:b/>
          <w:color w:val="000000"/>
          <w:sz w:val="22"/>
          <w:szCs w:val="22"/>
        </w:rPr>
        <w:tab/>
      </w:r>
      <w:r w:rsidR="003E7A59">
        <w:rPr>
          <w:rFonts w:ascii="Arial" w:hAnsi="Arial" w:cs="Arial"/>
          <w:color w:val="000000"/>
          <w:sz w:val="22"/>
          <w:szCs w:val="22"/>
        </w:rPr>
        <w:t>1</w:t>
      </w:r>
      <w:r w:rsidR="0087499F">
        <w:rPr>
          <w:rFonts w:ascii="Arial" w:hAnsi="Arial" w:cs="Arial"/>
          <w:color w:val="000000"/>
          <w:sz w:val="22"/>
          <w:szCs w:val="22"/>
        </w:rPr>
        <w:t>2</w:t>
      </w:r>
      <w:r w:rsidR="003E7A59">
        <w:rPr>
          <w:rFonts w:ascii="Arial" w:hAnsi="Arial" w:cs="Arial"/>
          <w:color w:val="000000"/>
          <w:sz w:val="22"/>
          <w:szCs w:val="22"/>
        </w:rPr>
        <w:t>.2</w:t>
      </w: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:rsidR="007232AE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B525A6" w:rsidRDefault="00816941" w:rsidP="00E51624">
      <w:r>
        <w:t xml:space="preserve">A WF [1] was agreed in RAN4#110bis. </w:t>
      </w:r>
      <w:r w:rsidR="00B525A6">
        <w:t>It’s expected that companies will share their views on the three selected sub-topics in the coming meeting.</w:t>
      </w:r>
    </w:p>
    <w:p w:rsidR="00B525A6" w:rsidRDefault="00B525A6" w:rsidP="00E51624">
      <w:r>
        <w:rPr>
          <w:noProof/>
        </w:rPr>
        <mc:AlternateContent>
          <mc:Choice Requires="wps">
            <w:drawing>
              <wp:inline distT="0" distB="0" distL="0" distR="0" wp14:anchorId="1569754E">
                <wp:extent cx="6106795" cy="5300586"/>
                <wp:effectExtent l="57150" t="19050" r="84455" b="10985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795" cy="53005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B525A6" w:rsidRPr="00B525A6" w:rsidRDefault="00B525A6" w:rsidP="00B525A6">
                            <w:pPr>
                              <w:pStyle w:val="Heading2"/>
                              <w:rPr>
                                <w:sz w:val="24"/>
                                <w:lang w:eastAsia="zh-CN"/>
                              </w:rPr>
                            </w:pPr>
                            <w:r w:rsidRPr="00B525A6">
                              <w:rPr>
                                <w:sz w:val="24"/>
                              </w:rPr>
                              <w:t>Sub-topic 1-1: DL CA configured with single carrier UL</w:t>
                            </w:r>
                          </w:p>
                          <w:p w:rsidR="00B525A6" w:rsidRDefault="00B525A6" w:rsidP="00B525A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Agreements</w:t>
                            </w:r>
                            <w:r>
                              <w:rPr>
                                <w:lang w:eastAsia="zh-CN"/>
                              </w:rPr>
                              <w:t>: For HPUE consider following options:</w:t>
                            </w:r>
                          </w:p>
                          <w:p w:rsidR="00B525A6" w:rsidRDefault="00B525A6" w:rsidP="00B525A6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Option 1: UE shall mandatorily meet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ue-PowerClass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at least for up to PC2, FFS for PC1.5</w:t>
                            </w:r>
                          </w:p>
                          <w:p w:rsidR="00B525A6" w:rsidRDefault="00B525A6" w:rsidP="00B525A6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support up to highest specified single carrier power class is optional, based on UE capability indication and not restricted by notes in clause 5.5A</w:t>
                            </w:r>
                          </w:p>
                          <w:p w:rsidR="00B525A6" w:rsidRDefault="00B525A6" w:rsidP="00B525A6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For both options</w:t>
                            </w:r>
                          </w:p>
                          <w:p w:rsidR="00B525A6" w:rsidRDefault="00B525A6" w:rsidP="00B525A6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Focus on </w:t>
                            </w:r>
                            <w:proofErr w:type="spellStart"/>
                            <w:r>
                              <w:rPr>
                                <w:szCs w:val="24"/>
                                <w:lang w:eastAsia="zh-CN"/>
                              </w:rPr>
                              <w:t>Pcmax</w:t>
                            </w:r>
                            <w:proofErr w:type="spellEnd"/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impact in RAN4#111</w:t>
                            </w:r>
                          </w:p>
                          <w:p w:rsidR="00B525A6" w:rsidRDefault="00B525A6" w:rsidP="00B525A6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Strive to update specification from rel-17</w:t>
                            </w:r>
                          </w:p>
                          <w:p w:rsidR="00B525A6" w:rsidRDefault="00B525A6" w:rsidP="00B525A6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the relation to the table notes in clause 5.5A is also considered.</w:t>
                            </w:r>
                          </w:p>
                          <w:p w:rsidR="00B525A6" w:rsidRDefault="00B525A6" w:rsidP="00B525A6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Further consider output power for </w:t>
                            </w:r>
                            <w:proofErr w:type="spellStart"/>
                            <w:r>
                              <w:rPr>
                                <w:szCs w:val="24"/>
                                <w:lang w:eastAsia="zh-CN"/>
                              </w:rPr>
                              <w:t>refsens</w:t>
                            </w:r>
                            <w:proofErr w:type="spellEnd"/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and MSD requirements</w:t>
                            </w:r>
                          </w:p>
                          <w:p w:rsidR="00B525A6" w:rsidRPr="00B525A6" w:rsidRDefault="00B525A6" w:rsidP="00B525A6">
                            <w:pPr>
                              <w:pStyle w:val="Heading2"/>
                              <w:rPr>
                                <w:sz w:val="24"/>
                                <w:lang w:eastAsia="zh-CN"/>
                              </w:rPr>
                            </w:pPr>
                            <w:r w:rsidRPr="00B525A6">
                              <w:rPr>
                                <w:sz w:val="24"/>
                              </w:rPr>
                              <w:t xml:space="preserve">Sub-topic 1-2: </w:t>
                            </w:r>
                            <w:proofErr w:type="spellStart"/>
                            <w:r w:rsidRPr="00B525A6">
                              <w:rPr>
                                <w:sz w:val="24"/>
                              </w:rPr>
                              <w:t>Interband</w:t>
                            </w:r>
                            <w:proofErr w:type="spellEnd"/>
                            <w:r w:rsidRPr="00B525A6">
                              <w:rPr>
                                <w:sz w:val="24"/>
                              </w:rPr>
                              <w:t xml:space="preserve"> UL CA with single carrier UL transmission</w:t>
                            </w:r>
                          </w:p>
                          <w:p w:rsidR="00B525A6" w:rsidRDefault="00B525A6" w:rsidP="00B525A6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Agreements</w:t>
                            </w:r>
                            <w:r>
                              <w:rPr>
                                <w:lang w:eastAsia="zh-CN"/>
                              </w:rPr>
                              <w:t>: To increase UE output power and improve performance with one cell scheduled consider following options:</w:t>
                            </w:r>
                          </w:p>
                          <w:p w:rsidR="00B525A6" w:rsidRPr="002E6D30" w:rsidRDefault="00B525A6" w:rsidP="00B525A6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213" w:hanging="357"/>
                              <w:contextualSpacing w:val="0"/>
                              <w:textAlignment w:val="baseline"/>
                              <w:rPr>
                                <w:iCs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  <w:r w:rsidRPr="00702DB2">
                              <w:rPr>
                                <w:szCs w:val="24"/>
                                <w:lang w:eastAsia="zh-CN"/>
                              </w:rPr>
                              <w:t>Allow UE to transmit higher power than specified power class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es</w:t>
                            </w:r>
                            <w:r w:rsidRPr="00702DB2">
                              <w:rPr>
                                <w:szCs w:val="24"/>
                                <w:lang w:eastAsia="zh-CN"/>
                              </w:rPr>
                              <w:t xml:space="preserve"> for the CA configuration up to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at least PC2</w:t>
                            </w:r>
                            <w:r w:rsidRPr="00702DB2">
                              <w:rPr>
                                <w:szCs w:val="24"/>
                                <w:lang w:eastAsia="zh-CN"/>
                              </w:rPr>
                              <w:t xml:space="preserve"> single carrier power class (</w:t>
                            </w:r>
                            <w:proofErr w:type="spellStart"/>
                            <w:r w:rsidRPr="00702DB2">
                              <w:rPr>
                                <w:i/>
                                <w:iCs/>
                                <w:szCs w:val="24"/>
                                <w:lang w:eastAsia="zh-CN"/>
                              </w:rPr>
                              <w:t>ue-powerClass</w:t>
                            </w:r>
                            <w:proofErr w:type="spellEnd"/>
                            <w:r w:rsidRPr="00702DB2">
                              <w:rPr>
                                <w:szCs w:val="24"/>
                                <w:lang w:eastAsia="zh-CN"/>
                              </w:rPr>
                              <w:t>) of the UL band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subject to UE capability indication. FFS for PC 1.5.</w:t>
                            </w:r>
                          </w:p>
                          <w:p w:rsidR="00B525A6" w:rsidRPr="00702DB2" w:rsidRDefault="00B525A6" w:rsidP="00B525A6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213" w:hanging="357"/>
                              <w:contextualSpacing w:val="0"/>
                              <w:textAlignment w:val="baseline"/>
                              <w:rPr>
                                <w:iCs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Option 2: For </w:t>
                            </w:r>
                            <w:proofErr w:type="spellStart"/>
                            <w:r>
                              <w:rPr>
                                <w:szCs w:val="24"/>
                                <w:lang w:eastAsia="zh-CN"/>
                              </w:rPr>
                              <w:t>interband</w:t>
                            </w:r>
                            <w:proofErr w:type="spellEnd"/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UL CA, specify </w:t>
                            </w:r>
                            <w:proofErr w:type="spellStart"/>
                            <w:r>
                              <w:rPr>
                                <w:szCs w:val="24"/>
                                <w:lang w:eastAsia="zh-CN"/>
                              </w:rPr>
                              <w:t>Pcmax</w:t>
                            </w:r>
                            <w:proofErr w:type="spellEnd"/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only for simultaneous transmission in both bands.</w:t>
                            </w:r>
                          </w:p>
                          <w:p w:rsidR="00B525A6" w:rsidRDefault="00B525A6" w:rsidP="00B525A6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1213" w:hanging="357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For both options</w:t>
                            </w:r>
                          </w:p>
                          <w:p w:rsidR="00B525A6" w:rsidRPr="00DA59C0" w:rsidRDefault="00B525A6" w:rsidP="00B525A6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Focus on </w:t>
                            </w:r>
                            <w:proofErr w:type="spellStart"/>
                            <w:r>
                              <w:rPr>
                                <w:szCs w:val="24"/>
                                <w:lang w:eastAsia="zh-CN"/>
                              </w:rPr>
                              <w:t>Pcmax</w:t>
                            </w:r>
                            <w:proofErr w:type="spellEnd"/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impact in RAN4#111</w:t>
                            </w:r>
                          </w:p>
                          <w:p w:rsidR="00B525A6" w:rsidRDefault="00B525A6" w:rsidP="00B525A6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Strive to update specification from rel-17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6975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85pt;height:41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">
                <v:shadow on="t" color="black" opacity="26214f" origin=",-.5" offset="0,3pt"/>
                <v:textbox>
                  <w:txbxContent>
                    <w:p w:rsidR="00B525A6" w:rsidRPr="00B525A6" w:rsidRDefault="00B525A6" w:rsidP="00B525A6">
                      <w:pPr>
                        <w:pStyle w:val="Heading2"/>
                        <w:rPr>
                          <w:sz w:val="24"/>
                          <w:lang w:eastAsia="zh-CN"/>
                        </w:rPr>
                      </w:pPr>
                      <w:r w:rsidRPr="00B525A6">
                        <w:rPr>
                          <w:sz w:val="24"/>
                        </w:rPr>
                        <w:t>Sub-topic 1-1: DL CA configured with single carrier UL</w:t>
                      </w:r>
                    </w:p>
                    <w:p w:rsidR="00B525A6" w:rsidRDefault="00B525A6" w:rsidP="00B525A6">
                      <w:pPr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Agreements</w:t>
                      </w:r>
                      <w:r>
                        <w:rPr>
                          <w:lang w:eastAsia="zh-CN"/>
                        </w:rPr>
                        <w:t>: For HPUE consider following options:</w:t>
                      </w:r>
                    </w:p>
                    <w:p w:rsidR="00B525A6" w:rsidRDefault="00B525A6" w:rsidP="00B525A6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Option 1: UE shall mandatorily meet </w:t>
                      </w:r>
                      <w:proofErr w:type="spellStart"/>
                      <w:r>
                        <w:rPr>
                          <w:lang w:eastAsia="zh-CN"/>
                        </w:rPr>
                        <w:t>ue-PowerClass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at least for up to PC2, FFS for PC1.5</w:t>
                      </w:r>
                    </w:p>
                    <w:p w:rsidR="00B525A6" w:rsidRDefault="00B525A6" w:rsidP="00B525A6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support up to highest specified single carrier power class is optional, based on UE capability indication and not restricted by notes in clause 5.5A</w:t>
                      </w:r>
                    </w:p>
                    <w:p w:rsidR="00B525A6" w:rsidRDefault="00B525A6" w:rsidP="00B525A6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For both options</w:t>
                      </w:r>
                    </w:p>
                    <w:p w:rsidR="00B525A6" w:rsidRDefault="00B525A6" w:rsidP="00B525A6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Focus on </w:t>
                      </w:r>
                      <w:proofErr w:type="spellStart"/>
                      <w:r>
                        <w:rPr>
                          <w:szCs w:val="24"/>
                          <w:lang w:eastAsia="zh-CN"/>
                        </w:rPr>
                        <w:t>Pcmax</w:t>
                      </w:r>
                      <w:proofErr w:type="spellEnd"/>
                      <w:r>
                        <w:rPr>
                          <w:szCs w:val="24"/>
                          <w:lang w:eastAsia="zh-CN"/>
                        </w:rPr>
                        <w:t xml:space="preserve"> impact in RAN4#111</w:t>
                      </w:r>
                    </w:p>
                    <w:p w:rsidR="00B525A6" w:rsidRDefault="00B525A6" w:rsidP="00B525A6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Strive to update specification from rel-17</w:t>
                      </w:r>
                    </w:p>
                    <w:p w:rsidR="00B525A6" w:rsidRDefault="00B525A6" w:rsidP="00B525A6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the relation to the table notes in clause 5.5A is also considered.</w:t>
                      </w:r>
                    </w:p>
                    <w:p w:rsidR="00B525A6" w:rsidRDefault="00B525A6" w:rsidP="00B525A6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Further consider output power for </w:t>
                      </w:r>
                      <w:proofErr w:type="spellStart"/>
                      <w:r>
                        <w:rPr>
                          <w:szCs w:val="24"/>
                          <w:lang w:eastAsia="zh-CN"/>
                        </w:rPr>
                        <w:t>refsens</w:t>
                      </w:r>
                      <w:proofErr w:type="spellEnd"/>
                      <w:r>
                        <w:rPr>
                          <w:szCs w:val="24"/>
                          <w:lang w:eastAsia="zh-CN"/>
                        </w:rPr>
                        <w:t xml:space="preserve"> and MSD requirements</w:t>
                      </w:r>
                    </w:p>
                    <w:p w:rsidR="00B525A6" w:rsidRPr="00B525A6" w:rsidRDefault="00B525A6" w:rsidP="00B525A6">
                      <w:pPr>
                        <w:pStyle w:val="Heading2"/>
                        <w:rPr>
                          <w:sz w:val="24"/>
                          <w:lang w:eastAsia="zh-CN"/>
                        </w:rPr>
                      </w:pPr>
                      <w:r w:rsidRPr="00B525A6">
                        <w:rPr>
                          <w:sz w:val="24"/>
                        </w:rPr>
                        <w:t xml:space="preserve">Sub-topic 1-2: </w:t>
                      </w:r>
                      <w:proofErr w:type="spellStart"/>
                      <w:r w:rsidRPr="00B525A6">
                        <w:rPr>
                          <w:sz w:val="24"/>
                        </w:rPr>
                        <w:t>Interband</w:t>
                      </w:r>
                      <w:proofErr w:type="spellEnd"/>
                      <w:r w:rsidRPr="00B525A6">
                        <w:rPr>
                          <w:sz w:val="24"/>
                        </w:rPr>
                        <w:t xml:space="preserve"> UL CA with single carrier UL transmission</w:t>
                      </w:r>
                    </w:p>
                    <w:p w:rsidR="00B525A6" w:rsidRDefault="00B525A6" w:rsidP="00B525A6">
                      <w:pPr>
                        <w:rPr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Agreements</w:t>
                      </w:r>
                      <w:r>
                        <w:rPr>
                          <w:lang w:eastAsia="zh-CN"/>
                        </w:rPr>
                        <w:t>: To increase UE output power and improve performance with one cell scheduled consider following options:</w:t>
                      </w:r>
                    </w:p>
                    <w:p w:rsidR="00B525A6" w:rsidRPr="002E6D30" w:rsidRDefault="00B525A6" w:rsidP="00B525A6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213" w:hanging="357"/>
                        <w:contextualSpacing w:val="0"/>
                        <w:textAlignment w:val="baseline"/>
                        <w:rPr>
                          <w:iCs/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Option 1: </w:t>
                      </w:r>
                      <w:r w:rsidRPr="00702DB2">
                        <w:rPr>
                          <w:szCs w:val="24"/>
                          <w:lang w:eastAsia="zh-CN"/>
                        </w:rPr>
                        <w:t>Allow UE to transmit higher power than specified power class</w:t>
                      </w:r>
                      <w:r>
                        <w:rPr>
                          <w:szCs w:val="24"/>
                          <w:lang w:eastAsia="zh-CN"/>
                        </w:rPr>
                        <w:t>es</w:t>
                      </w:r>
                      <w:r w:rsidRPr="00702DB2">
                        <w:rPr>
                          <w:szCs w:val="24"/>
                          <w:lang w:eastAsia="zh-CN"/>
                        </w:rPr>
                        <w:t xml:space="preserve"> for the CA configuration up to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 at least PC2</w:t>
                      </w:r>
                      <w:r w:rsidRPr="00702DB2">
                        <w:rPr>
                          <w:szCs w:val="24"/>
                          <w:lang w:eastAsia="zh-CN"/>
                        </w:rPr>
                        <w:t xml:space="preserve"> single carrier power class (</w:t>
                      </w:r>
                      <w:proofErr w:type="spellStart"/>
                      <w:r w:rsidRPr="00702DB2">
                        <w:rPr>
                          <w:i/>
                          <w:iCs/>
                          <w:szCs w:val="24"/>
                          <w:lang w:eastAsia="zh-CN"/>
                        </w:rPr>
                        <w:t>ue-powerClass</w:t>
                      </w:r>
                      <w:proofErr w:type="spellEnd"/>
                      <w:r w:rsidRPr="00702DB2">
                        <w:rPr>
                          <w:szCs w:val="24"/>
                          <w:lang w:eastAsia="zh-CN"/>
                        </w:rPr>
                        <w:t>) of the UL band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 subject to UE capability indication. FFS for PC 1.5.</w:t>
                      </w:r>
                    </w:p>
                    <w:p w:rsidR="00B525A6" w:rsidRPr="00702DB2" w:rsidRDefault="00B525A6" w:rsidP="00B525A6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213" w:hanging="357"/>
                        <w:contextualSpacing w:val="0"/>
                        <w:textAlignment w:val="baseline"/>
                        <w:rPr>
                          <w:iCs/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Option 2: For </w:t>
                      </w:r>
                      <w:proofErr w:type="spellStart"/>
                      <w:r>
                        <w:rPr>
                          <w:szCs w:val="24"/>
                          <w:lang w:eastAsia="zh-CN"/>
                        </w:rPr>
                        <w:t>interband</w:t>
                      </w:r>
                      <w:proofErr w:type="spellEnd"/>
                      <w:r>
                        <w:rPr>
                          <w:szCs w:val="24"/>
                          <w:lang w:eastAsia="zh-CN"/>
                        </w:rPr>
                        <w:t xml:space="preserve"> UL CA, specify </w:t>
                      </w:r>
                      <w:proofErr w:type="spellStart"/>
                      <w:r>
                        <w:rPr>
                          <w:szCs w:val="24"/>
                          <w:lang w:eastAsia="zh-CN"/>
                        </w:rPr>
                        <w:t>Pcmax</w:t>
                      </w:r>
                      <w:proofErr w:type="spellEnd"/>
                      <w:r>
                        <w:rPr>
                          <w:szCs w:val="24"/>
                          <w:lang w:eastAsia="zh-CN"/>
                        </w:rPr>
                        <w:t xml:space="preserve"> only for simultaneous transmission in both bands.</w:t>
                      </w:r>
                    </w:p>
                    <w:p w:rsidR="00B525A6" w:rsidRDefault="00B525A6" w:rsidP="00B525A6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overflowPunct w:val="0"/>
                        <w:autoSpaceDE w:val="0"/>
                        <w:autoSpaceDN w:val="0"/>
                        <w:adjustRightInd w:val="0"/>
                        <w:ind w:left="1213" w:hanging="357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For both options</w:t>
                      </w:r>
                    </w:p>
                    <w:p w:rsidR="00B525A6" w:rsidRPr="00DA59C0" w:rsidRDefault="00B525A6" w:rsidP="00B525A6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Focus on </w:t>
                      </w:r>
                      <w:proofErr w:type="spellStart"/>
                      <w:r>
                        <w:rPr>
                          <w:szCs w:val="24"/>
                          <w:lang w:eastAsia="zh-CN"/>
                        </w:rPr>
                        <w:t>Pcmax</w:t>
                      </w:r>
                      <w:proofErr w:type="spellEnd"/>
                      <w:r>
                        <w:rPr>
                          <w:szCs w:val="24"/>
                          <w:lang w:eastAsia="zh-CN"/>
                        </w:rPr>
                        <w:t xml:space="preserve"> impact in RAN4#111</w:t>
                      </w:r>
                    </w:p>
                    <w:p w:rsidR="00B525A6" w:rsidRDefault="00B525A6" w:rsidP="00B525A6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Strive to update specification from rel-17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525A6" w:rsidRDefault="00B525A6" w:rsidP="00E51624">
      <w:r>
        <w:rPr>
          <w:noProof/>
        </w:rPr>
        <w:lastRenderedPageBreak/>
        <mc:AlternateContent>
          <mc:Choice Requires="wps">
            <w:drawing>
              <wp:inline distT="0" distB="0" distL="0" distR="0" wp14:anchorId="6F470A87" wp14:editId="136BD2AF">
                <wp:extent cx="6107410" cy="5422832"/>
                <wp:effectExtent l="133350" t="133350" r="160655" b="15938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10" cy="54228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B525A6" w:rsidRPr="00B525A6" w:rsidRDefault="00B525A6" w:rsidP="00B525A6">
                            <w:pPr>
                              <w:pStyle w:val="Heading2"/>
                              <w:rPr>
                                <w:sz w:val="24"/>
                              </w:rPr>
                            </w:pPr>
                            <w:r w:rsidRPr="00B525A6">
                              <w:rPr>
                                <w:sz w:val="24"/>
                              </w:rPr>
                              <w:t>Sub-topic 1-3: Other updates in 38.101-1</w:t>
                            </w:r>
                          </w:p>
                          <w:p w:rsidR="00B525A6" w:rsidRDefault="00B525A6" w:rsidP="00B525A6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rFonts w:ascii="Times New Roman" w:hAnsi="Times New Roman"/>
                                <w:noProof/>
                              </w:rPr>
                            </w:pPr>
                            <w:r w:rsidRPr="00B93D67"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</w:rPr>
                              <w:t>Agreements</w:t>
                            </w:r>
                            <w:r w:rsidRPr="00B93D67">
                              <w:rPr>
                                <w:rFonts w:ascii="Times New Roman" w:hAnsi="Times New Roman"/>
                                <w:noProof/>
                              </w:rPr>
                              <w:t xml:space="preserve">: </w:t>
                            </w:r>
                          </w:p>
                          <w:p w:rsidR="00B525A6" w:rsidRDefault="00B525A6" w:rsidP="00B525A6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rFonts w:ascii="Times New Roman" w:hAnsi="Times New Roman"/>
                                <w:noProof/>
                              </w:rPr>
                            </w:pPr>
                          </w:p>
                          <w:p w:rsidR="00B525A6" w:rsidRPr="00B93D67" w:rsidRDefault="00B525A6" w:rsidP="00D0173F">
                            <w:pPr>
                              <w:pStyle w:val="CRCoverPage"/>
                              <w:numPr>
                                <w:ilvl w:val="0"/>
                                <w:numId w:val="28"/>
                              </w:numPr>
                              <w:spacing w:after="0"/>
                              <w:rPr>
                                <w:rFonts w:ascii="Times New Roman" w:hAnsi="Times New Roman"/>
                                <w:bCs/>
                                <w:i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</w:rPr>
                              <w:t>Consider to u</w:t>
                            </w:r>
                            <w:r w:rsidRPr="00B93D67">
                              <w:rPr>
                                <w:rFonts w:ascii="Times New Roman" w:hAnsi="Times New Roman"/>
                                <w:noProof/>
                              </w:rPr>
                              <w:t xml:space="preserve">pdate the </w:t>
                            </w:r>
                            <w:proofErr w:type="spellStart"/>
                            <w:proofErr w:type="gramStart"/>
                            <w:r w:rsidRPr="00B93D67">
                              <w:rPr>
                                <w:rFonts w:ascii="Times New Roman" w:hAnsi="Times New Roman"/>
                                <w:bCs/>
                                <w:iCs/>
                              </w:rPr>
                              <w:t>P</w:t>
                            </w:r>
                            <w:r w:rsidRPr="00B93D67">
                              <w:rPr>
                                <w:rFonts w:ascii="Times New Roman" w:hAnsi="Times New Roman"/>
                                <w:bCs/>
                                <w:iCs/>
                                <w:vertAlign w:val="subscript"/>
                              </w:rPr>
                              <w:t>cmax,f</w:t>
                            </w:r>
                            <w:proofErr w:type="gramEnd"/>
                            <w:r w:rsidRPr="00B93D67">
                              <w:rPr>
                                <w:rFonts w:ascii="Times New Roman" w:hAnsi="Times New Roman"/>
                                <w:bCs/>
                                <w:iCs/>
                                <w:vertAlign w:val="subscript"/>
                              </w:rPr>
                              <w:t>,c</w:t>
                            </w:r>
                            <w:proofErr w:type="spellEnd"/>
                            <w:r w:rsidRPr="00B93D67">
                              <w:rPr>
                                <w:rFonts w:ascii="Times New Roman" w:hAnsi="Times New Roman"/>
                                <w:bCs/>
                                <w:iCs/>
                                <w:vertAlign w:val="subscript"/>
                              </w:rPr>
                              <w:t xml:space="preserve"> </w:t>
                            </w:r>
                            <w:r w:rsidRPr="00B93D67">
                              <w:rPr>
                                <w:rFonts w:ascii="Times New Roman" w:hAnsi="Times New Roman"/>
                                <w:bCs/>
                                <w:iCs/>
                              </w:rPr>
                              <w:t xml:space="preserve">for serving cells </w:t>
                            </w:r>
                            <w:r w:rsidRPr="00B93D67">
                              <w:rPr>
                                <w:rFonts w:ascii="Times New Roman" w:hAnsi="Times New Roman"/>
                                <w:bCs/>
                                <w:i/>
                              </w:rPr>
                              <w:t>c</w:t>
                            </w:r>
                            <w:r w:rsidRPr="00B93D67">
                              <w:rPr>
                                <w:rFonts w:ascii="Times New Roman" w:hAnsi="Times New Roman"/>
                                <w:bCs/>
                                <w:iCs/>
                              </w:rPr>
                              <w:t xml:space="preserve"> of UL CA configurations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iCs/>
                              </w:rPr>
                              <w:t>to cover</w:t>
                            </w:r>
                            <w:r w:rsidRPr="00B93D67">
                              <w:rPr>
                                <w:rFonts w:ascii="Times New Roman" w:hAnsi="Times New Roman"/>
                                <w:bCs/>
                                <w:iCs/>
                              </w:rPr>
                              <w:t xml:space="preserve"> the cases in which</w:t>
                            </w:r>
                          </w:p>
                          <w:p w:rsidR="00B525A6" w:rsidRPr="00B93D67" w:rsidRDefault="00B525A6" w:rsidP="00B525A6">
                            <w:pPr>
                              <w:pStyle w:val="CRCoverPage"/>
                              <w:spacing w:after="0"/>
                              <w:ind w:left="100"/>
                              <w:rPr>
                                <w:rFonts w:ascii="Times New Roman" w:hAnsi="Times New Roman"/>
                                <w:bCs/>
                                <w:iCs/>
                              </w:rPr>
                            </w:pPr>
                          </w:p>
                          <w:p w:rsidR="00B525A6" w:rsidRPr="00B93D67" w:rsidRDefault="00B525A6" w:rsidP="00B525A6">
                            <w:pPr>
                              <w:pStyle w:val="CRCoverPage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rFonts w:ascii="Times New Roman" w:hAnsi="Times New Roman"/>
                                <w:noProof/>
                              </w:rPr>
                            </w:pPr>
                            <w:r w:rsidRPr="00B93D67">
                              <w:rPr>
                                <w:rFonts w:ascii="Times New Roman" w:hAnsi="Times New Roman"/>
                                <w:noProof/>
                              </w:rPr>
                              <w:t xml:space="preserve">the NR band power class </w:t>
                            </w:r>
                            <w:r w:rsidRPr="00B93D67">
                              <w:rPr>
                                <w:rFonts w:ascii="Times New Roman" w:hAnsi="Times New Roman"/>
                                <w:i/>
                                <w:iCs/>
                                <w:noProof/>
                              </w:rPr>
                              <w:t>ue-PowerClass/ue-PowerClass-v1610</w:t>
                            </w:r>
                            <w:r w:rsidRPr="00B93D67">
                              <w:rPr>
                                <w:rFonts w:ascii="Times New Roman" w:hAnsi="Times New Roman"/>
                                <w:noProof/>
                              </w:rPr>
                              <w:t xml:space="preserve"> is modified by the per-band-per-BC power class </w:t>
                            </w:r>
                            <w:r w:rsidRPr="00B93D67">
                              <w:rPr>
                                <w:rFonts w:ascii="Times New Roman" w:hAnsi="Times New Roman"/>
                                <w:bCs/>
                                <w:i/>
                              </w:rPr>
                              <w:t>ue-PowerClassPerBandPerBC-r17</w:t>
                            </w:r>
                            <w:r w:rsidRPr="00B93D67">
                              <w:rPr>
                                <w:rFonts w:ascii="Times New Roman" w:hAnsi="Times New Roman"/>
                                <w:bCs/>
                                <w:iCs/>
                              </w:rPr>
                              <w:t>; or</w:t>
                            </w:r>
                          </w:p>
                          <w:p w:rsidR="00B525A6" w:rsidRDefault="00B525A6" w:rsidP="00B525A6">
                            <w:pPr>
                              <w:pStyle w:val="CRCoverPage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rFonts w:ascii="Times New Roman" w:hAnsi="Times New Roman"/>
                                <w:noProof/>
                              </w:rPr>
                            </w:pPr>
                            <w:r w:rsidRPr="00B93D67">
                              <w:rPr>
                                <w:rFonts w:ascii="Times New Roman" w:hAnsi="Times New Roman"/>
                                <w:noProof/>
                              </w:rPr>
                              <w:t xml:space="preserve">the power class of the band combination (per-BC) 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</w:rPr>
                              <w:t>is lower than NR band power class, excluding scenarios of sub-topic 1-1 and 1-2, or</w:t>
                            </w:r>
                            <w:r w:rsidRPr="00B93D67">
                              <w:rPr>
                                <w:rFonts w:ascii="Times New Roman" w:hAnsi="Times New Roman"/>
                                <w:noProof/>
                              </w:rPr>
                              <w:t xml:space="preserve"> </w:t>
                            </w:r>
                          </w:p>
                          <w:p w:rsidR="00B525A6" w:rsidRDefault="00B525A6" w:rsidP="00B525A6">
                            <w:pPr>
                              <w:pStyle w:val="CRCoverPage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rFonts w:ascii="Times New Roman" w:hAnsi="Times New Roman"/>
                                <w:noProof/>
                              </w:rPr>
                            </w:pPr>
                            <w:r w:rsidRPr="00B93D67">
                              <w:rPr>
                                <w:rFonts w:ascii="Times New Roman" w:hAnsi="Times New Roman"/>
                                <w:noProof/>
                              </w:rPr>
                              <w:t>UE-specific P-Max is lower than the NR band power class</w:t>
                            </w:r>
                            <w:r>
                              <w:rPr>
                                <w:rFonts w:ascii="Times New Roman" w:hAnsi="Times New Roman"/>
                                <w:noProof/>
                              </w:rPr>
                              <w:t>; or</w:t>
                            </w:r>
                          </w:p>
                          <w:p w:rsidR="00B525A6" w:rsidRDefault="00B525A6" w:rsidP="00B525A6">
                            <w:pPr>
                              <w:pStyle w:val="CRCoverPage"/>
                              <w:numPr>
                                <w:ilvl w:val="0"/>
                                <w:numId w:val="26"/>
                              </w:numPr>
                              <w:spacing w:after="0"/>
                              <w:rPr>
                                <w:rFonts w:ascii="Times New Roman" w:hAnsi="Times New Roman"/>
                                <w:noProof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</w:rPr>
                              <w:t>UE-specific cell-group P-Max indications are present (can be lower than the per-BC power class)</w:t>
                            </w:r>
                          </w:p>
                          <w:p w:rsidR="00B525A6" w:rsidRDefault="00B525A6" w:rsidP="00B525A6">
                            <w:pPr>
                              <w:pStyle w:val="CRCoverPage"/>
                              <w:spacing w:after="0"/>
                              <w:ind w:left="1180"/>
                              <w:rPr>
                                <w:rFonts w:ascii="Times New Roman" w:hAnsi="Times New Roman"/>
                                <w:noProof/>
                              </w:rPr>
                            </w:pPr>
                          </w:p>
                          <w:p w:rsidR="00B525A6" w:rsidRDefault="00B525A6" w:rsidP="00B525A6">
                            <w:pPr>
                              <w:ind w:left="400" w:firstLine="420"/>
                              <w:rPr>
                                <w:noProof/>
                              </w:rPr>
                            </w:pPr>
                            <w:r w:rsidRPr="00B93D67">
                              <w:rPr>
                                <w:noProof/>
                              </w:rPr>
                              <w:t xml:space="preserve">such that the UL output power per serving cell </w:t>
                            </w:r>
                            <w:r w:rsidRPr="00B93D67">
                              <w:rPr>
                                <w:bCs/>
                                <w:i/>
                              </w:rPr>
                              <w:t>c</w:t>
                            </w:r>
                            <w:r w:rsidRPr="00B93D67">
                              <w:rPr>
                                <w:bCs/>
                                <w:iCs/>
                              </w:rPr>
                              <w:t xml:space="preserve"> </w:t>
                            </w:r>
                            <w:r w:rsidRPr="00B93D67">
                              <w:rPr>
                                <w:noProof/>
                              </w:rPr>
                              <w:t>and the PHR become correct also for these cases</w:t>
                            </w:r>
                            <w:r>
                              <w:rPr>
                                <w:noProof/>
                              </w:rPr>
                              <w:t>.</w:t>
                            </w:r>
                          </w:p>
                          <w:p w:rsidR="00B525A6" w:rsidRPr="00B93D67" w:rsidRDefault="00B525A6" w:rsidP="00D0173F">
                            <w:pPr>
                              <w:pStyle w:val="ListParagraph"/>
                              <w:numPr>
                                <w:ilvl w:val="0"/>
                                <w:numId w:val="2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</w:pPr>
                            <w:r>
                              <w:t xml:space="preserve">Consider to add a general clause to beginning of 6.2A in TS 38.101-1 describing the power class capabilities and their relationship, if necessary, noting that power-class capabilities are specified in 38.306.  </w:t>
                            </w:r>
                          </w:p>
                          <w:p w:rsidR="00B525A6" w:rsidRPr="00B525A6" w:rsidRDefault="00B525A6" w:rsidP="00B525A6">
                            <w:pPr>
                              <w:pStyle w:val="Heading2"/>
                              <w:rPr>
                                <w:sz w:val="24"/>
                              </w:rPr>
                            </w:pPr>
                            <w:r w:rsidRPr="00B525A6">
                              <w:rPr>
                                <w:sz w:val="24"/>
                              </w:rPr>
                              <w:t>Sub-topic 1-4: Online agreements</w:t>
                            </w:r>
                          </w:p>
                          <w:p w:rsidR="00B525A6" w:rsidRDefault="00B525A6" w:rsidP="00B525A6">
                            <w:pPr>
                              <w:rPr>
                                <w:lang w:eastAsia="zh-CN"/>
                              </w:rPr>
                            </w:pPr>
                            <w:r w:rsidRPr="00E218C7">
                              <w:rPr>
                                <w:b/>
                                <w:lang w:eastAsia="zh-CN"/>
                              </w:rPr>
                              <w:t>Agreements</w:t>
                            </w:r>
                            <w:r>
                              <w:rPr>
                                <w:lang w:eastAsia="zh-CN"/>
                              </w:rPr>
                              <w:t>: For the scenarios in the table below excluding scenarios in sub-topic 1-1 and 1-2 power class (</w:t>
                            </w:r>
                            <w:proofErr w:type="spellStart"/>
                            <w:r w:rsidRPr="00E218C7">
                              <w:rPr>
                                <w:i/>
                                <w:iCs/>
                                <w:lang w:eastAsia="zh-CN"/>
                              </w:rPr>
                              <w:t>powerClass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>) shall limit the configured maximum output power (</w:t>
                            </w:r>
                            <w:proofErr w:type="spellStart"/>
                            <w:proofErr w:type="gramStart"/>
                            <w:r>
                              <w:rPr>
                                <w:lang w:eastAsia="zh-CN"/>
                              </w:rPr>
                              <w:t>Pcmax,f</w:t>
                            </w:r>
                            <w:proofErr w:type="gramEnd"/>
                            <w:r>
                              <w:rPr>
                                <w:lang w:eastAsia="zh-CN"/>
                              </w:rPr>
                              <w:t>,c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>) when higherPowerLimit-r17 is not indicated: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1567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803"/>
                              <w:gridCol w:w="4437"/>
                            </w:tblGrid>
                            <w:tr w:rsidR="00B525A6" w:rsidRPr="006B1422" w:rsidTr="000F54EE">
                              <w:tc>
                                <w:tcPr>
                                  <w:tcW w:w="803" w:type="dxa"/>
                                </w:tcPr>
                                <w:p w:rsidR="00B525A6" w:rsidRPr="00A608B1" w:rsidRDefault="00B525A6" w:rsidP="00B525A6"/>
                              </w:tc>
                              <w:tc>
                                <w:tcPr>
                                  <w:tcW w:w="4437" w:type="dxa"/>
                                </w:tcPr>
                                <w:p w:rsidR="00B525A6" w:rsidRPr="00A608B1" w:rsidRDefault="00B525A6" w:rsidP="00B525A6">
                                  <w:pPr>
                                    <w:pStyle w:val="BodyText"/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r w:rsidRPr="00A608B1">
                                    <w:rPr>
                                      <w:rFonts w:hint="eastAsia"/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S</w:t>
                                  </w:r>
                                  <w:r w:rsidRPr="00A608B1"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cenario</w:t>
                                  </w:r>
                                  <w:r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s </w:t>
                                  </w:r>
                                </w:p>
                              </w:tc>
                            </w:tr>
                            <w:tr w:rsidR="00B525A6" w:rsidRPr="006B1422" w:rsidTr="000F54EE">
                              <w:tc>
                                <w:tcPr>
                                  <w:tcW w:w="803" w:type="dxa"/>
                                </w:tcPr>
                                <w:p w:rsidR="00B525A6" w:rsidRPr="00A608B1" w:rsidRDefault="00B525A6" w:rsidP="00B525A6">
                                  <w:pPr>
                                    <w:pStyle w:val="BodyText"/>
                                    <w:rPr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r w:rsidRPr="00A608B1">
                                    <w:rPr>
                                      <w:rFonts w:hint="eastAsia"/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#</w:t>
                                  </w:r>
                                  <w:r w:rsidRPr="00A608B1">
                                    <w:rPr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437" w:type="dxa"/>
                                </w:tcPr>
                                <w:p w:rsidR="00B525A6" w:rsidRPr="00A608B1" w:rsidRDefault="00B525A6" w:rsidP="00B525A6">
                                  <w:pPr>
                                    <w:pStyle w:val="BodyText"/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r w:rsidRPr="00A608B1">
                                    <w:rPr>
                                      <w:rFonts w:hint="eastAsia"/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I</w:t>
                                  </w:r>
                                  <w:r w:rsidRPr="00A608B1"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ntra-band DLCA with intra-band ULCA</w:t>
                                  </w:r>
                                </w:p>
                              </w:tc>
                            </w:tr>
                            <w:tr w:rsidR="00B525A6" w:rsidRPr="006B1422" w:rsidTr="000F54EE">
                              <w:tc>
                                <w:tcPr>
                                  <w:tcW w:w="803" w:type="dxa"/>
                                </w:tcPr>
                                <w:p w:rsidR="00B525A6" w:rsidRPr="00A608B1" w:rsidRDefault="00B525A6" w:rsidP="00B525A6">
                                  <w:pPr>
                                    <w:pStyle w:val="BodyText"/>
                                    <w:rPr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r w:rsidRPr="00A608B1">
                                    <w:rPr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#2</w:t>
                                  </w:r>
                                </w:p>
                              </w:tc>
                              <w:tc>
                                <w:tcPr>
                                  <w:tcW w:w="4437" w:type="dxa"/>
                                </w:tcPr>
                                <w:p w:rsidR="00B525A6" w:rsidRPr="00A608B1" w:rsidRDefault="00B525A6" w:rsidP="00B525A6">
                                  <w:pPr>
                                    <w:pStyle w:val="BodyText"/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r w:rsidRPr="00A608B1"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Inter-band 2CC ULCA</w:t>
                                  </w:r>
                                </w:p>
                              </w:tc>
                            </w:tr>
                            <w:tr w:rsidR="00B525A6" w:rsidRPr="006B1422" w:rsidTr="000F54EE">
                              <w:tc>
                                <w:tcPr>
                                  <w:tcW w:w="803" w:type="dxa"/>
                                </w:tcPr>
                                <w:p w:rsidR="00B525A6" w:rsidRPr="00A608B1" w:rsidRDefault="00B525A6" w:rsidP="00B525A6">
                                  <w:pPr>
                                    <w:pStyle w:val="BodyText"/>
                                    <w:rPr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r w:rsidRPr="00A608B1">
                                    <w:rPr>
                                      <w:rFonts w:hint="eastAsia"/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#</w:t>
                                  </w:r>
                                  <w:r w:rsidRPr="00A608B1">
                                    <w:rPr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437" w:type="dxa"/>
                                </w:tcPr>
                                <w:p w:rsidR="00B525A6" w:rsidRPr="00A608B1" w:rsidRDefault="00B525A6" w:rsidP="00B525A6">
                                  <w:pPr>
                                    <w:pStyle w:val="BodyText"/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proofErr w:type="spellStart"/>
                                  <w:r w:rsidRPr="00A608B1">
                                    <w:rPr>
                                      <w:rFonts w:hint="eastAsia"/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I</w:t>
                                  </w:r>
                                  <w:r w:rsidRPr="00A608B1"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nter+intra</w:t>
                                  </w:r>
                                  <w:proofErr w:type="spellEnd"/>
                                  <w:r w:rsidRPr="00A608B1"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 3CC ULCA</w:t>
                                  </w:r>
                                </w:p>
                              </w:tc>
                            </w:tr>
                            <w:tr w:rsidR="00B525A6" w:rsidRPr="008248AC" w:rsidTr="000F54EE">
                              <w:tc>
                                <w:tcPr>
                                  <w:tcW w:w="803" w:type="dxa"/>
                                </w:tcPr>
                                <w:p w:rsidR="00B525A6" w:rsidRPr="00A608B1" w:rsidRDefault="00B525A6" w:rsidP="00B525A6">
                                  <w:pPr>
                                    <w:pStyle w:val="BodyText"/>
                                    <w:rPr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r w:rsidRPr="00A608B1">
                                    <w:rPr>
                                      <w:rFonts w:hint="eastAsia"/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#</w:t>
                                  </w:r>
                                  <w:r w:rsidRPr="00A608B1">
                                    <w:rPr>
                                      <w:b/>
                                      <w:i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437" w:type="dxa"/>
                                </w:tcPr>
                                <w:p w:rsidR="00B525A6" w:rsidRPr="00A608B1" w:rsidRDefault="00B525A6" w:rsidP="00B525A6">
                                  <w:pPr>
                                    <w:pStyle w:val="BodyText"/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</w:pPr>
                                  <w:proofErr w:type="spellStart"/>
                                  <w:r w:rsidRPr="00A608B1">
                                    <w:rPr>
                                      <w:rFonts w:hint="eastAsia"/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I</w:t>
                                  </w:r>
                                  <w:r w:rsidRPr="00A608B1"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>nter+intra</w:t>
                                  </w:r>
                                  <w:proofErr w:type="spellEnd"/>
                                  <w:r w:rsidRPr="00A608B1">
                                    <w:rPr>
                                      <w:b/>
                                      <w:szCs w:val="21"/>
                                      <w:bdr w:val="none" w:sz="0" w:space="0" w:color="auto" w:frame="1"/>
                                      <w:shd w:val="clear" w:color="auto" w:fill="FFFFFF"/>
                                    </w:rPr>
                                    <w:t xml:space="preserve"> DLCA with intra-band ULCA</w:t>
                                  </w:r>
                                </w:p>
                              </w:tc>
                            </w:tr>
                          </w:tbl>
                          <w:p w:rsidR="00B525A6" w:rsidRDefault="00B525A6" w:rsidP="00B525A6">
                            <w:pPr>
                              <w:pStyle w:val="Heading2"/>
                              <w:ind w:left="0" w:firstLine="0"/>
                            </w:pPr>
                          </w:p>
                          <w:p w:rsidR="00B525A6" w:rsidRDefault="00B525A6" w:rsidP="00B525A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F470A8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width:480.9pt;height:4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">
                <v:shadow on="t" type="perspective" color="black" opacity="26214f" offset="0,0" matrix="66847f,,,66847f"/>
                <v:textbox>
                  <w:txbxContent>
                    <w:p w:rsidR="00B525A6" w:rsidRPr="00B525A6" w:rsidRDefault="00B525A6" w:rsidP="00B525A6">
                      <w:pPr>
                        <w:pStyle w:val="Heading2"/>
                        <w:rPr>
                          <w:sz w:val="24"/>
                        </w:rPr>
                      </w:pPr>
                      <w:r w:rsidRPr="00B525A6">
                        <w:rPr>
                          <w:sz w:val="24"/>
                        </w:rPr>
                        <w:t>Sub-topic 1-3: Other updates in 38.101-1</w:t>
                      </w:r>
                    </w:p>
                    <w:p w:rsidR="00B525A6" w:rsidRDefault="00B525A6" w:rsidP="00B525A6">
                      <w:pPr>
                        <w:pStyle w:val="CRCoverPage"/>
                        <w:spacing w:after="0"/>
                        <w:ind w:left="100"/>
                        <w:rPr>
                          <w:rFonts w:ascii="Times New Roman" w:hAnsi="Times New Roman"/>
                          <w:noProof/>
                        </w:rPr>
                      </w:pPr>
                      <w:r w:rsidRPr="00B93D67">
                        <w:rPr>
                          <w:rFonts w:ascii="Times New Roman" w:hAnsi="Times New Roman"/>
                          <w:b/>
                          <w:bCs/>
                          <w:noProof/>
                        </w:rPr>
                        <w:t>Agreements</w:t>
                      </w:r>
                      <w:r w:rsidRPr="00B93D67">
                        <w:rPr>
                          <w:rFonts w:ascii="Times New Roman" w:hAnsi="Times New Roman"/>
                          <w:noProof/>
                        </w:rPr>
                        <w:t xml:space="preserve">: </w:t>
                      </w:r>
                    </w:p>
                    <w:p w:rsidR="00B525A6" w:rsidRDefault="00B525A6" w:rsidP="00B525A6">
                      <w:pPr>
                        <w:pStyle w:val="CRCoverPage"/>
                        <w:spacing w:after="0"/>
                        <w:ind w:left="100"/>
                        <w:rPr>
                          <w:rFonts w:ascii="Times New Roman" w:hAnsi="Times New Roman"/>
                          <w:noProof/>
                        </w:rPr>
                      </w:pPr>
                    </w:p>
                    <w:p w:rsidR="00B525A6" w:rsidRPr="00B93D67" w:rsidRDefault="00B525A6" w:rsidP="00D0173F">
                      <w:pPr>
                        <w:pStyle w:val="CRCoverPage"/>
                        <w:numPr>
                          <w:ilvl w:val="0"/>
                          <w:numId w:val="28"/>
                        </w:numPr>
                        <w:spacing w:after="0"/>
                        <w:rPr>
                          <w:rFonts w:ascii="Times New Roman" w:hAnsi="Times New Roman"/>
                          <w:bCs/>
                          <w:iCs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</w:rPr>
                        <w:t>Consider to u</w:t>
                      </w:r>
                      <w:r w:rsidRPr="00B93D67">
                        <w:rPr>
                          <w:rFonts w:ascii="Times New Roman" w:hAnsi="Times New Roman"/>
                          <w:noProof/>
                        </w:rPr>
                        <w:t xml:space="preserve">pdate the </w:t>
                      </w:r>
                      <w:proofErr w:type="spellStart"/>
                      <w:proofErr w:type="gramStart"/>
                      <w:r w:rsidRPr="00B93D67">
                        <w:rPr>
                          <w:rFonts w:ascii="Times New Roman" w:hAnsi="Times New Roman"/>
                          <w:bCs/>
                          <w:iCs/>
                        </w:rPr>
                        <w:t>P</w:t>
                      </w:r>
                      <w:r w:rsidRPr="00B93D67">
                        <w:rPr>
                          <w:rFonts w:ascii="Times New Roman" w:hAnsi="Times New Roman"/>
                          <w:bCs/>
                          <w:iCs/>
                          <w:vertAlign w:val="subscript"/>
                        </w:rPr>
                        <w:t>cmax,f</w:t>
                      </w:r>
                      <w:proofErr w:type="gramEnd"/>
                      <w:r w:rsidRPr="00B93D67">
                        <w:rPr>
                          <w:rFonts w:ascii="Times New Roman" w:hAnsi="Times New Roman"/>
                          <w:bCs/>
                          <w:iCs/>
                          <w:vertAlign w:val="subscript"/>
                        </w:rPr>
                        <w:t>,c</w:t>
                      </w:r>
                      <w:proofErr w:type="spellEnd"/>
                      <w:r w:rsidRPr="00B93D67">
                        <w:rPr>
                          <w:rFonts w:ascii="Times New Roman" w:hAnsi="Times New Roman"/>
                          <w:bCs/>
                          <w:iCs/>
                          <w:vertAlign w:val="subscript"/>
                        </w:rPr>
                        <w:t xml:space="preserve"> </w:t>
                      </w:r>
                      <w:r w:rsidRPr="00B93D67">
                        <w:rPr>
                          <w:rFonts w:ascii="Times New Roman" w:hAnsi="Times New Roman"/>
                          <w:bCs/>
                          <w:iCs/>
                        </w:rPr>
                        <w:t xml:space="preserve">for serving cells </w:t>
                      </w:r>
                      <w:r w:rsidRPr="00B93D67">
                        <w:rPr>
                          <w:rFonts w:ascii="Times New Roman" w:hAnsi="Times New Roman"/>
                          <w:bCs/>
                          <w:i/>
                        </w:rPr>
                        <w:t>c</w:t>
                      </w:r>
                      <w:r w:rsidRPr="00B93D67">
                        <w:rPr>
                          <w:rFonts w:ascii="Times New Roman" w:hAnsi="Times New Roman"/>
                          <w:bCs/>
                          <w:iCs/>
                        </w:rPr>
                        <w:t xml:space="preserve"> of UL CA configurations </w:t>
                      </w:r>
                      <w:r>
                        <w:rPr>
                          <w:rFonts w:ascii="Times New Roman" w:hAnsi="Times New Roman"/>
                          <w:bCs/>
                          <w:iCs/>
                        </w:rPr>
                        <w:t>to cover</w:t>
                      </w:r>
                      <w:r w:rsidRPr="00B93D67">
                        <w:rPr>
                          <w:rFonts w:ascii="Times New Roman" w:hAnsi="Times New Roman"/>
                          <w:bCs/>
                          <w:iCs/>
                        </w:rPr>
                        <w:t xml:space="preserve"> the cases in which</w:t>
                      </w:r>
                    </w:p>
                    <w:p w:rsidR="00B525A6" w:rsidRPr="00B93D67" w:rsidRDefault="00B525A6" w:rsidP="00B525A6">
                      <w:pPr>
                        <w:pStyle w:val="CRCoverPage"/>
                        <w:spacing w:after="0"/>
                        <w:ind w:left="100"/>
                        <w:rPr>
                          <w:rFonts w:ascii="Times New Roman" w:hAnsi="Times New Roman"/>
                          <w:bCs/>
                          <w:iCs/>
                        </w:rPr>
                      </w:pPr>
                    </w:p>
                    <w:p w:rsidR="00B525A6" w:rsidRPr="00B93D67" w:rsidRDefault="00B525A6" w:rsidP="00B525A6">
                      <w:pPr>
                        <w:pStyle w:val="CRCoverPage"/>
                        <w:numPr>
                          <w:ilvl w:val="0"/>
                          <w:numId w:val="26"/>
                        </w:numPr>
                        <w:spacing w:after="0"/>
                        <w:rPr>
                          <w:rFonts w:ascii="Times New Roman" w:hAnsi="Times New Roman"/>
                          <w:noProof/>
                        </w:rPr>
                      </w:pPr>
                      <w:r w:rsidRPr="00B93D67">
                        <w:rPr>
                          <w:rFonts w:ascii="Times New Roman" w:hAnsi="Times New Roman"/>
                          <w:noProof/>
                        </w:rPr>
                        <w:t xml:space="preserve">the NR band power class </w:t>
                      </w:r>
                      <w:r w:rsidRPr="00B93D67">
                        <w:rPr>
                          <w:rFonts w:ascii="Times New Roman" w:hAnsi="Times New Roman"/>
                          <w:i/>
                          <w:iCs/>
                          <w:noProof/>
                        </w:rPr>
                        <w:t>ue-PowerClass/ue-PowerClass-v1610</w:t>
                      </w:r>
                      <w:r w:rsidRPr="00B93D67">
                        <w:rPr>
                          <w:rFonts w:ascii="Times New Roman" w:hAnsi="Times New Roman"/>
                          <w:noProof/>
                        </w:rPr>
                        <w:t xml:space="preserve"> is modified by the per-band-per-BC power class </w:t>
                      </w:r>
                      <w:r w:rsidRPr="00B93D67">
                        <w:rPr>
                          <w:rFonts w:ascii="Times New Roman" w:hAnsi="Times New Roman"/>
                          <w:bCs/>
                          <w:i/>
                        </w:rPr>
                        <w:t>ue-PowerClassPerBandPerBC-r17</w:t>
                      </w:r>
                      <w:r w:rsidRPr="00B93D67">
                        <w:rPr>
                          <w:rFonts w:ascii="Times New Roman" w:hAnsi="Times New Roman"/>
                          <w:bCs/>
                          <w:iCs/>
                        </w:rPr>
                        <w:t>; or</w:t>
                      </w:r>
                    </w:p>
                    <w:p w:rsidR="00B525A6" w:rsidRDefault="00B525A6" w:rsidP="00B525A6">
                      <w:pPr>
                        <w:pStyle w:val="CRCoverPage"/>
                        <w:numPr>
                          <w:ilvl w:val="0"/>
                          <w:numId w:val="26"/>
                        </w:numPr>
                        <w:spacing w:after="0"/>
                        <w:rPr>
                          <w:rFonts w:ascii="Times New Roman" w:hAnsi="Times New Roman"/>
                          <w:noProof/>
                        </w:rPr>
                      </w:pPr>
                      <w:r w:rsidRPr="00B93D67">
                        <w:rPr>
                          <w:rFonts w:ascii="Times New Roman" w:hAnsi="Times New Roman"/>
                          <w:noProof/>
                        </w:rPr>
                        <w:t xml:space="preserve">the power class of the band combination (per-BC) </w:t>
                      </w:r>
                      <w:r>
                        <w:rPr>
                          <w:rFonts w:ascii="Times New Roman" w:hAnsi="Times New Roman"/>
                          <w:noProof/>
                        </w:rPr>
                        <w:t>is lower than NR band power class, excluding scenarios of sub-topic 1-1 and 1-2, or</w:t>
                      </w:r>
                      <w:r w:rsidRPr="00B93D67">
                        <w:rPr>
                          <w:rFonts w:ascii="Times New Roman" w:hAnsi="Times New Roman"/>
                          <w:noProof/>
                        </w:rPr>
                        <w:t xml:space="preserve"> </w:t>
                      </w:r>
                    </w:p>
                    <w:p w:rsidR="00B525A6" w:rsidRDefault="00B525A6" w:rsidP="00B525A6">
                      <w:pPr>
                        <w:pStyle w:val="CRCoverPage"/>
                        <w:numPr>
                          <w:ilvl w:val="0"/>
                          <w:numId w:val="26"/>
                        </w:numPr>
                        <w:spacing w:after="0"/>
                        <w:rPr>
                          <w:rFonts w:ascii="Times New Roman" w:hAnsi="Times New Roman"/>
                          <w:noProof/>
                        </w:rPr>
                      </w:pPr>
                      <w:r w:rsidRPr="00B93D67">
                        <w:rPr>
                          <w:rFonts w:ascii="Times New Roman" w:hAnsi="Times New Roman"/>
                          <w:noProof/>
                        </w:rPr>
                        <w:t>UE-specific P-Max is lower than the NR band power class</w:t>
                      </w:r>
                      <w:r>
                        <w:rPr>
                          <w:rFonts w:ascii="Times New Roman" w:hAnsi="Times New Roman"/>
                          <w:noProof/>
                        </w:rPr>
                        <w:t>; or</w:t>
                      </w:r>
                    </w:p>
                    <w:p w:rsidR="00B525A6" w:rsidRDefault="00B525A6" w:rsidP="00B525A6">
                      <w:pPr>
                        <w:pStyle w:val="CRCoverPage"/>
                        <w:numPr>
                          <w:ilvl w:val="0"/>
                          <w:numId w:val="26"/>
                        </w:numPr>
                        <w:spacing w:after="0"/>
                        <w:rPr>
                          <w:rFonts w:ascii="Times New Roman" w:hAnsi="Times New Roman"/>
                          <w:noProof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</w:rPr>
                        <w:t>UE-specific cell-group P-Max indications are present (can be lower than the per-BC power class)</w:t>
                      </w:r>
                    </w:p>
                    <w:p w:rsidR="00B525A6" w:rsidRDefault="00B525A6" w:rsidP="00B525A6">
                      <w:pPr>
                        <w:pStyle w:val="CRCoverPage"/>
                        <w:spacing w:after="0"/>
                        <w:ind w:left="1180"/>
                        <w:rPr>
                          <w:rFonts w:ascii="Times New Roman" w:hAnsi="Times New Roman"/>
                          <w:noProof/>
                        </w:rPr>
                      </w:pPr>
                    </w:p>
                    <w:p w:rsidR="00B525A6" w:rsidRDefault="00B525A6" w:rsidP="00B525A6">
                      <w:pPr>
                        <w:ind w:left="400" w:firstLine="420"/>
                        <w:rPr>
                          <w:noProof/>
                        </w:rPr>
                      </w:pPr>
                      <w:r w:rsidRPr="00B93D67">
                        <w:rPr>
                          <w:noProof/>
                        </w:rPr>
                        <w:t xml:space="preserve">such that the UL output power per serving cell </w:t>
                      </w:r>
                      <w:r w:rsidRPr="00B93D67">
                        <w:rPr>
                          <w:bCs/>
                          <w:i/>
                        </w:rPr>
                        <w:t>c</w:t>
                      </w:r>
                      <w:r w:rsidRPr="00B93D67">
                        <w:rPr>
                          <w:bCs/>
                          <w:iCs/>
                        </w:rPr>
                        <w:t xml:space="preserve"> </w:t>
                      </w:r>
                      <w:r w:rsidRPr="00B93D67">
                        <w:rPr>
                          <w:noProof/>
                        </w:rPr>
                        <w:t>and the PHR become correct also for these cases</w:t>
                      </w:r>
                      <w:r>
                        <w:rPr>
                          <w:noProof/>
                        </w:rPr>
                        <w:t>.</w:t>
                      </w:r>
                    </w:p>
                    <w:p w:rsidR="00B525A6" w:rsidRPr="00B93D67" w:rsidRDefault="00B525A6" w:rsidP="00D0173F">
                      <w:pPr>
                        <w:pStyle w:val="ListParagraph"/>
                        <w:numPr>
                          <w:ilvl w:val="0"/>
                          <w:numId w:val="28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</w:pPr>
                      <w:r>
                        <w:t xml:space="preserve">Consider to add a general clause to beginning of 6.2A in TS 38.101-1 describing the power class capabilities and their relationship, if necessary, noting that power-class capabilities are specified in 38.306.  </w:t>
                      </w:r>
                    </w:p>
                    <w:p w:rsidR="00B525A6" w:rsidRPr="00B525A6" w:rsidRDefault="00B525A6" w:rsidP="00B525A6">
                      <w:pPr>
                        <w:pStyle w:val="Heading2"/>
                        <w:rPr>
                          <w:sz w:val="24"/>
                        </w:rPr>
                      </w:pPr>
                      <w:r w:rsidRPr="00B525A6">
                        <w:rPr>
                          <w:sz w:val="24"/>
                        </w:rPr>
                        <w:t>Sub-topic 1-4: Online agreements</w:t>
                      </w:r>
                    </w:p>
                    <w:p w:rsidR="00B525A6" w:rsidRDefault="00B525A6" w:rsidP="00B525A6">
                      <w:pPr>
                        <w:rPr>
                          <w:lang w:eastAsia="zh-CN"/>
                        </w:rPr>
                      </w:pPr>
                      <w:r w:rsidRPr="00E218C7">
                        <w:rPr>
                          <w:b/>
                          <w:lang w:eastAsia="zh-CN"/>
                        </w:rPr>
                        <w:t>Agreements</w:t>
                      </w:r>
                      <w:r>
                        <w:rPr>
                          <w:lang w:eastAsia="zh-CN"/>
                        </w:rPr>
                        <w:t>: For the scenarios in the table below excluding scenarios in sub-topic 1-1 and 1-2 power class (</w:t>
                      </w:r>
                      <w:proofErr w:type="spellStart"/>
                      <w:r w:rsidRPr="00E218C7">
                        <w:rPr>
                          <w:i/>
                          <w:iCs/>
                          <w:lang w:eastAsia="zh-CN"/>
                        </w:rPr>
                        <w:t>powerClass</w:t>
                      </w:r>
                      <w:proofErr w:type="spellEnd"/>
                      <w:r>
                        <w:rPr>
                          <w:lang w:eastAsia="zh-CN"/>
                        </w:rPr>
                        <w:t>) shall limit the configured maximum output power (</w:t>
                      </w:r>
                      <w:proofErr w:type="spellStart"/>
                      <w:proofErr w:type="gramStart"/>
                      <w:r>
                        <w:rPr>
                          <w:lang w:eastAsia="zh-CN"/>
                        </w:rPr>
                        <w:t>Pcmax,f</w:t>
                      </w:r>
                      <w:proofErr w:type="gramEnd"/>
                      <w:r>
                        <w:rPr>
                          <w:lang w:eastAsia="zh-CN"/>
                        </w:rPr>
                        <w:t>,c</w:t>
                      </w:r>
                      <w:proofErr w:type="spellEnd"/>
                      <w:r>
                        <w:rPr>
                          <w:lang w:eastAsia="zh-CN"/>
                        </w:rPr>
                        <w:t>) when higherPowerLimit-r17 is not indicated:</w:t>
                      </w:r>
                    </w:p>
                    <w:tbl>
                      <w:tblPr>
                        <w:tblStyle w:val="TableGrid"/>
                        <w:tblW w:w="0" w:type="auto"/>
                        <w:tblInd w:w="1567" w:type="dxa"/>
                        <w:tblLook w:val="04A0" w:firstRow="1" w:lastRow="0" w:firstColumn="1" w:lastColumn="0" w:noHBand="0" w:noVBand="1"/>
                      </w:tblPr>
                      <w:tblGrid>
                        <w:gridCol w:w="803"/>
                        <w:gridCol w:w="4437"/>
                      </w:tblGrid>
                      <w:tr w:rsidR="00B525A6" w:rsidRPr="006B1422" w:rsidTr="000F54EE">
                        <w:tc>
                          <w:tcPr>
                            <w:tcW w:w="803" w:type="dxa"/>
                          </w:tcPr>
                          <w:p w:rsidR="00B525A6" w:rsidRPr="00A608B1" w:rsidRDefault="00B525A6" w:rsidP="00B525A6"/>
                        </w:tc>
                        <w:tc>
                          <w:tcPr>
                            <w:tcW w:w="4437" w:type="dxa"/>
                          </w:tcPr>
                          <w:p w:rsidR="00B525A6" w:rsidRPr="00A608B1" w:rsidRDefault="00B525A6" w:rsidP="00B525A6">
                            <w:pPr>
                              <w:pStyle w:val="BodyText"/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A608B1">
                              <w:rPr>
                                <w:rFonts w:hint="eastAsia"/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S</w:t>
                            </w:r>
                            <w:r w:rsidRPr="00A608B1"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cenario</w:t>
                            </w:r>
                            <w:r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s </w:t>
                            </w:r>
                          </w:p>
                        </w:tc>
                      </w:tr>
                      <w:tr w:rsidR="00B525A6" w:rsidRPr="006B1422" w:rsidTr="000F54EE">
                        <w:tc>
                          <w:tcPr>
                            <w:tcW w:w="803" w:type="dxa"/>
                          </w:tcPr>
                          <w:p w:rsidR="00B525A6" w:rsidRPr="00A608B1" w:rsidRDefault="00B525A6" w:rsidP="00B525A6">
                            <w:pPr>
                              <w:pStyle w:val="BodyText"/>
                              <w:rPr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A608B1">
                              <w:rPr>
                                <w:rFonts w:hint="eastAsia"/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#</w:t>
                            </w:r>
                            <w:r w:rsidRPr="00A608B1">
                              <w:rPr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437" w:type="dxa"/>
                          </w:tcPr>
                          <w:p w:rsidR="00B525A6" w:rsidRPr="00A608B1" w:rsidRDefault="00B525A6" w:rsidP="00B525A6">
                            <w:pPr>
                              <w:pStyle w:val="BodyText"/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A608B1">
                              <w:rPr>
                                <w:rFonts w:hint="eastAsia"/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I</w:t>
                            </w:r>
                            <w:r w:rsidRPr="00A608B1"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ntra-band DLCA with intra-band ULCA</w:t>
                            </w:r>
                          </w:p>
                        </w:tc>
                      </w:tr>
                      <w:tr w:rsidR="00B525A6" w:rsidRPr="006B1422" w:rsidTr="000F54EE">
                        <w:tc>
                          <w:tcPr>
                            <w:tcW w:w="803" w:type="dxa"/>
                          </w:tcPr>
                          <w:p w:rsidR="00B525A6" w:rsidRPr="00A608B1" w:rsidRDefault="00B525A6" w:rsidP="00B525A6">
                            <w:pPr>
                              <w:pStyle w:val="BodyText"/>
                              <w:rPr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A608B1">
                              <w:rPr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#2</w:t>
                            </w:r>
                          </w:p>
                        </w:tc>
                        <w:tc>
                          <w:tcPr>
                            <w:tcW w:w="4437" w:type="dxa"/>
                          </w:tcPr>
                          <w:p w:rsidR="00B525A6" w:rsidRPr="00A608B1" w:rsidRDefault="00B525A6" w:rsidP="00B525A6">
                            <w:pPr>
                              <w:pStyle w:val="BodyText"/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A608B1"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Inter-band 2CC ULCA</w:t>
                            </w:r>
                          </w:p>
                        </w:tc>
                      </w:tr>
                      <w:tr w:rsidR="00B525A6" w:rsidRPr="006B1422" w:rsidTr="000F54EE">
                        <w:tc>
                          <w:tcPr>
                            <w:tcW w:w="803" w:type="dxa"/>
                          </w:tcPr>
                          <w:p w:rsidR="00B525A6" w:rsidRPr="00A608B1" w:rsidRDefault="00B525A6" w:rsidP="00B525A6">
                            <w:pPr>
                              <w:pStyle w:val="BodyText"/>
                              <w:rPr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A608B1">
                              <w:rPr>
                                <w:rFonts w:hint="eastAsia"/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#</w:t>
                            </w:r>
                            <w:r w:rsidRPr="00A608B1">
                              <w:rPr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437" w:type="dxa"/>
                          </w:tcPr>
                          <w:p w:rsidR="00B525A6" w:rsidRPr="00A608B1" w:rsidRDefault="00B525A6" w:rsidP="00B525A6">
                            <w:pPr>
                              <w:pStyle w:val="BodyText"/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proofErr w:type="spellStart"/>
                            <w:r w:rsidRPr="00A608B1">
                              <w:rPr>
                                <w:rFonts w:hint="eastAsia"/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I</w:t>
                            </w:r>
                            <w:r w:rsidRPr="00A608B1"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nter+intra</w:t>
                            </w:r>
                            <w:proofErr w:type="spellEnd"/>
                            <w:r w:rsidRPr="00A608B1"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3CC ULCA</w:t>
                            </w:r>
                          </w:p>
                        </w:tc>
                      </w:tr>
                      <w:tr w:rsidR="00B525A6" w:rsidRPr="008248AC" w:rsidTr="000F54EE">
                        <w:tc>
                          <w:tcPr>
                            <w:tcW w:w="803" w:type="dxa"/>
                          </w:tcPr>
                          <w:p w:rsidR="00B525A6" w:rsidRPr="00A608B1" w:rsidRDefault="00B525A6" w:rsidP="00B525A6">
                            <w:pPr>
                              <w:pStyle w:val="BodyText"/>
                              <w:rPr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r w:rsidRPr="00A608B1">
                              <w:rPr>
                                <w:rFonts w:hint="eastAsia"/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#</w:t>
                            </w:r>
                            <w:r w:rsidRPr="00A608B1">
                              <w:rPr>
                                <w:b/>
                                <w:i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437" w:type="dxa"/>
                          </w:tcPr>
                          <w:p w:rsidR="00B525A6" w:rsidRPr="00A608B1" w:rsidRDefault="00B525A6" w:rsidP="00B525A6">
                            <w:pPr>
                              <w:pStyle w:val="BodyText"/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</w:pPr>
                            <w:proofErr w:type="spellStart"/>
                            <w:r w:rsidRPr="00A608B1">
                              <w:rPr>
                                <w:rFonts w:hint="eastAsia"/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I</w:t>
                            </w:r>
                            <w:r w:rsidRPr="00A608B1"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>nter+intra</w:t>
                            </w:r>
                            <w:proofErr w:type="spellEnd"/>
                            <w:r w:rsidRPr="00A608B1">
                              <w:rPr>
                                <w:b/>
                                <w:szCs w:val="21"/>
                                <w:bdr w:val="none" w:sz="0" w:space="0" w:color="auto" w:frame="1"/>
                                <w:shd w:val="clear" w:color="auto" w:fill="FFFFFF"/>
                              </w:rPr>
                              <w:t xml:space="preserve"> DLCA with intra-band ULCA</w:t>
                            </w:r>
                          </w:p>
                        </w:tc>
                      </w:tr>
                    </w:tbl>
                    <w:p w:rsidR="00B525A6" w:rsidRDefault="00B525A6" w:rsidP="00B525A6">
                      <w:pPr>
                        <w:pStyle w:val="Heading2"/>
                        <w:ind w:left="0" w:firstLine="0"/>
                      </w:pPr>
                    </w:p>
                    <w:p w:rsidR="00B525A6" w:rsidRDefault="00B525A6" w:rsidP="00B525A6"/>
                  </w:txbxContent>
                </v:textbox>
                <w10:anchorlock/>
              </v:shape>
            </w:pict>
          </mc:Fallback>
        </mc:AlternateContent>
      </w:r>
    </w:p>
    <w:p w:rsidR="00E51624" w:rsidRPr="00E51624" w:rsidRDefault="00B525A6" w:rsidP="00E51624">
      <w:r>
        <w:t>For the convenience of reference, the agreements captured in [2] are also duplicated below.</w:t>
      </w:r>
      <w:r w:rsidR="00E51624">
        <w:t xml:space="preserve"> </w:t>
      </w:r>
    </w:p>
    <w:p w:rsidR="009B13E2" w:rsidRDefault="00E51624" w:rsidP="00247483">
      <w:pPr>
        <w:jc w:val="center"/>
      </w:pPr>
      <w:r>
        <w:rPr>
          <w:noProof/>
        </w:rPr>
        <w:lastRenderedPageBreak/>
        <mc:AlternateContent>
          <mc:Choice Requires="wps">
            <w:drawing>
              <wp:inline distT="0" distB="0" distL="0" distR="0">
                <wp:extent cx="6107410" cy="5491290"/>
                <wp:effectExtent l="133350" t="133350" r="160655" b="14795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10" cy="5491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sx="102000" sy="102000" algn="ct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897FA9" w:rsidRPr="00DA41C9" w:rsidRDefault="00897FA9" w:rsidP="00E51624">
                            <w:pPr>
                              <w:pStyle w:val="Heading2"/>
                              <w:rPr>
                                <w:sz w:val="24"/>
                              </w:rPr>
                            </w:pPr>
                            <w:r w:rsidRPr="00DA41C9">
                              <w:rPr>
                                <w:sz w:val="24"/>
                              </w:rPr>
                              <w:t>&lt;General Aspects&gt;</w:t>
                            </w:r>
                          </w:p>
                          <w:p w:rsidR="00897FA9" w:rsidRPr="00D6065C" w:rsidRDefault="00897FA9" w:rsidP="00E51624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6065C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For any DL CA with single-carrier UL, shall the UE mandatorily support the power class indicated in ue-PowerClass for the UL band if it’s applicable in the spec for the CA configuration?</w:t>
                            </w:r>
                          </w:p>
                          <w:p w:rsidR="00897FA9" w:rsidRPr="00D6065C" w:rsidRDefault="00897FA9" w:rsidP="00E51624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textAlignment w:val="auto"/>
                              <w:rPr>
                                <w:lang w:val="en-US" w:eastAsia="zh-CN"/>
                              </w:rPr>
                            </w:pPr>
                            <w:r w:rsidRPr="00D6065C">
                              <w:rPr>
                                <w:lang w:val="en-US"/>
                              </w:rPr>
                              <w:t>down-select to the following two options</w:t>
                            </w:r>
                          </w:p>
                          <w:p w:rsidR="00897FA9" w:rsidRPr="00D6065C" w:rsidRDefault="00897FA9" w:rsidP="00E5162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D6065C">
                              <w:rPr>
                                <w:lang w:val="en-US" w:eastAsia="zh-CN"/>
                              </w:rPr>
                              <w:t>Option 2: No. It is optional, subject to the power class capability reported by the UE.</w:t>
                            </w:r>
                          </w:p>
                          <w:p w:rsidR="00897FA9" w:rsidRPr="00D6065C" w:rsidRDefault="00897FA9" w:rsidP="00E5162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D6065C">
                              <w:rPr>
                                <w:lang w:val="en-US" w:eastAsia="zh-CN"/>
                              </w:rPr>
                              <w:t xml:space="preserve">Option 3: Yes, except for Power Class 1.5 for which the UE shall at least meet the minimum requirements for Power Class 2. </w:t>
                            </w:r>
                          </w:p>
                          <w:p w:rsidR="00897FA9" w:rsidRPr="00D6065C" w:rsidRDefault="00897FA9" w:rsidP="00E51624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6065C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If a BC is not explicitly reported, how to determine the power class for the BC as well as the power class(es) for the UL component band(s)?</w:t>
                            </w:r>
                          </w:p>
                          <w:p w:rsidR="00897FA9" w:rsidRPr="00C7538F" w:rsidRDefault="00897FA9" w:rsidP="00E51624">
                            <w:pPr>
                              <w:rPr>
                                <w:lang w:val="en-US"/>
                              </w:rPr>
                            </w:pPr>
                            <w:r w:rsidRPr="00C7538F">
                              <w:rPr>
                                <w:lang w:val="en-US"/>
                              </w:rPr>
                              <w:t xml:space="preserve">Agreement: </w:t>
                            </w:r>
                          </w:p>
                          <w:p w:rsidR="00897FA9" w:rsidRPr="00D6065C" w:rsidRDefault="00897FA9" w:rsidP="00E5162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val="en-US"/>
                              </w:rPr>
                            </w:pPr>
                            <w:r w:rsidRPr="00D6065C">
                              <w:rPr>
                                <w:lang w:val="en-US" w:eastAsia="zh-CN"/>
                              </w:rPr>
                              <w:t>Follow RAN2’s principle of capability inheritance, and derive the power class capabilities from a parent BC;</w:t>
                            </w:r>
                          </w:p>
                          <w:p w:rsidR="00897FA9" w:rsidRPr="00D6065C" w:rsidRDefault="00897FA9" w:rsidP="00E51624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6065C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The fallback BC is NOT reported due to RAN2 fallback rule:</w:t>
                            </w:r>
                          </w:p>
                          <w:p w:rsidR="00897FA9" w:rsidRPr="00D6065C" w:rsidRDefault="00897FA9" w:rsidP="00E5162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D6065C">
                              <w:rPr>
                                <w:lang w:val="en-US" w:eastAsia="zh-CN"/>
                              </w:rPr>
                              <w:t>Provided that this BC is still supported by the UE based on the reported parent BC, the max Tx power PCMAX,f,c for the UL component band is determined by:</w:t>
                            </w:r>
                          </w:p>
                          <w:p w:rsidR="00897FA9" w:rsidRPr="00D6065C" w:rsidRDefault="00897FA9" w:rsidP="00E51624">
                            <w:pPr>
                              <w:pStyle w:val="ListParagraph"/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lang w:val="en-US" w:eastAsia="zh-CN"/>
                              </w:rPr>
                            </w:pPr>
                            <w:r w:rsidRPr="00D6065C">
                              <w:rPr>
                                <w:lang w:val="en-US" w:eastAsia="zh-CN"/>
                              </w:rPr>
                              <w:t>the power class derived from a parent BC</w:t>
                            </w:r>
                          </w:p>
                          <w:p w:rsidR="00897FA9" w:rsidRPr="00DA41C9" w:rsidRDefault="00897FA9" w:rsidP="00E51624">
                            <w:pPr>
                              <w:pStyle w:val="Heading2"/>
                              <w:rPr>
                                <w:sz w:val="24"/>
                                <w:lang w:eastAsia="zh-CN"/>
                              </w:rPr>
                            </w:pPr>
                            <w:r w:rsidRPr="00DA41C9">
                              <w:rPr>
                                <w:sz w:val="24"/>
                              </w:rPr>
                              <w:t>&lt;Online agreements&gt;</w:t>
                            </w:r>
                          </w:p>
                          <w:p w:rsidR="00897FA9" w:rsidRPr="00D6065C" w:rsidRDefault="00897FA9" w:rsidP="00E51624">
                            <w:pPr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</w:pPr>
                            <w:r w:rsidRPr="00D6065C">
                              <w:rPr>
                                <w:b/>
                                <w:bCs/>
                                <w:u w:val="single"/>
                                <w:lang w:val="en-US"/>
                              </w:rPr>
                              <w:t>Agreement:</w:t>
                            </w:r>
                          </w:p>
                          <w:p w:rsidR="00897FA9" w:rsidRPr="00D6065C" w:rsidRDefault="00897FA9" w:rsidP="00E51624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iCs/>
                                <w:color w:val="0070C0"/>
                                <w:lang w:eastAsia="zh-CN"/>
                              </w:rPr>
                            </w:pPr>
                            <w:r w:rsidRPr="00D6065C">
                              <w:rPr>
                                <w:iCs/>
                                <w:color w:val="0070C0"/>
                                <w:lang w:eastAsia="zh-CN"/>
                              </w:rPr>
                              <w:t>For UE that is configured in the single carrier mode (1 DL + 1 UL on this band), the power class is determined by ue-PowerClass for this NR band.</w:t>
                            </w:r>
                          </w:p>
                          <w:p w:rsidR="00897FA9" w:rsidRPr="00D6065C" w:rsidRDefault="00897FA9" w:rsidP="00E51624">
                            <w:pPr>
                              <w:rPr>
                                <w:color w:val="0070C0"/>
                                <w:lang w:val="en-US" w:eastAsia="zh-CN"/>
                              </w:rPr>
                            </w:pPr>
                            <w:r w:rsidRPr="00D6065C">
                              <w:rPr>
                                <w:color w:val="0070C0"/>
                                <w:lang w:val="en-US" w:eastAsia="zh-CN"/>
                              </w:rPr>
                              <w:t>Agreement:</w:t>
                            </w:r>
                          </w:p>
                          <w:p w:rsidR="00897FA9" w:rsidRDefault="00897FA9" w:rsidP="00E51624">
                            <w:r w:rsidRPr="00D6065C">
                              <w:rPr>
                                <w:color w:val="0070C0"/>
                                <w:lang w:val="en-US" w:eastAsia="zh-CN"/>
                              </w:rPr>
                              <w:t>The RAN4 common understanding is the ue-PowerClassPerBandPerBC-r17 capability can be used for 3Tx band combinations such as UL CA+TxD and UL CA+UL MIMO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80.9pt;height:43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">
                <v:shadow on="t" type="perspective" color="black" opacity="26214f" offset="0,0" matrix="66847f,,,66847f"/>
                <v:textbox>
                  <w:txbxContent>
                    <w:p w:rsidR="00897FA9" w:rsidRPr="00DA41C9" w:rsidRDefault="00897FA9" w:rsidP="00E51624">
                      <w:pPr>
                        <w:pStyle w:val="Heading2"/>
                        <w:rPr>
                          <w:sz w:val="24"/>
                        </w:rPr>
                      </w:pPr>
                      <w:r w:rsidRPr="00DA41C9">
                        <w:rPr>
                          <w:sz w:val="24"/>
                        </w:rPr>
                        <w:t>&lt;General Aspects&gt;</w:t>
                      </w:r>
                    </w:p>
                    <w:p w:rsidR="00897FA9" w:rsidRPr="00D6065C" w:rsidRDefault="00897FA9" w:rsidP="00E51624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6065C">
                        <w:rPr>
                          <w:b/>
                          <w:bCs/>
                          <w:u w:val="single"/>
                          <w:lang w:val="en-US"/>
                        </w:rPr>
                        <w:t>For any DL CA with single-carrier UL, shall the UE mandatorily support the power class indicated in ue-PowerClass for the UL band if it’s applicable in the spec for the CA configuration?</w:t>
                      </w:r>
                    </w:p>
                    <w:p w:rsidR="00897FA9" w:rsidRPr="00D6065C" w:rsidRDefault="00897FA9" w:rsidP="00E51624">
                      <w:pPr>
                        <w:overflowPunct/>
                        <w:autoSpaceDE/>
                        <w:autoSpaceDN/>
                        <w:adjustRightInd/>
                        <w:spacing w:after="120"/>
                        <w:textAlignment w:val="auto"/>
                        <w:rPr>
                          <w:lang w:val="en-US" w:eastAsia="zh-CN"/>
                        </w:rPr>
                      </w:pPr>
                      <w:r w:rsidRPr="00D6065C">
                        <w:rPr>
                          <w:lang w:val="en-US"/>
                        </w:rPr>
                        <w:t>down-select to the following two options</w:t>
                      </w:r>
                    </w:p>
                    <w:p w:rsidR="00897FA9" w:rsidRPr="00D6065C" w:rsidRDefault="00897FA9" w:rsidP="00E5162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val="en-US" w:eastAsia="zh-CN"/>
                        </w:rPr>
                      </w:pPr>
                      <w:r w:rsidRPr="00D6065C">
                        <w:rPr>
                          <w:lang w:val="en-US" w:eastAsia="zh-CN"/>
                        </w:rPr>
                        <w:t>Option 2: No. It is optional, subject to the power class capability reported by the UE.</w:t>
                      </w:r>
                    </w:p>
                    <w:p w:rsidR="00897FA9" w:rsidRPr="00D6065C" w:rsidRDefault="00897FA9" w:rsidP="00E5162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val="en-US" w:eastAsia="zh-CN"/>
                        </w:rPr>
                      </w:pPr>
                      <w:r w:rsidRPr="00D6065C">
                        <w:rPr>
                          <w:lang w:val="en-US" w:eastAsia="zh-CN"/>
                        </w:rPr>
                        <w:t xml:space="preserve">Option 3: Yes, except for Power Class 1.5 for which the UE shall at least meet the minimum requirements for Power Class 2. </w:t>
                      </w:r>
                    </w:p>
                    <w:p w:rsidR="00897FA9" w:rsidRPr="00D6065C" w:rsidRDefault="00897FA9" w:rsidP="00E51624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6065C">
                        <w:rPr>
                          <w:b/>
                          <w:bCs/>
                          <w:u w:val="single"/>
                          <w:lang w:val="en-US"/>
                        </w:rPr>
                        <w:t>If a BC is not explicitly reported, how to determine the power class for the BC as well as the power class(es) for the UL component band(s)?</w:t>
                      </w:r>
                    </w:p>
                    <w:p w:rsidR="00897FA9" w:rsidRPr="00C7538F" w:rsidRDefault="00897FA9" w:rsidP="00E51624">
                      <w:pPr>
                        <w:rPr>
                          <w:lang w:val="en-US"/>
                        </w:rPr>
                      </w:pPr>
                      <w:r w:rsidRPr="00C7538F">
                        <w:rPr>
                          <w:lang w:val="en-US"/>
                        </w:rPr>
                        <w:t xml:space="preserve">Agreement: </w:t>
                      </w:r>
                    </w:p>
                    <w:p w:rsidR="00897FA9" w:rsidRPr="00D6065C" w:rsidRDefault="00897FA9" w:rsidP="00E5162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val="en-US"/>
                        </w:rPr>
                      </w:pPr>
                      <w:r w:rsidRPr="00D6065C">
                        <w:rPr>
                          <w:lang w:val="en-US" w:eastAsia="zh-CN"/>
                        </w:rPr>
                        <w:t>Follow RAN2’s principle of capability inheritance, and derive the power class capabilities from a parent BC;</w:t>
                      </w:r>
                    </w:p>
                    <w:p w:rsidR="00897FA9" w:rsidRPr="00D6065C" w:rsidRDefault="00897FA9" w:rsidP="00E51624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6065C">
                        <w:rPr>
                          <w:b/>
                          <w:bCs/>
                          <w:u w:val="single"/>
                          <w:lang w:val="en-US"/>
                        </w:rPr>
                        <w:t>The fallback BC is NOT reported due to RAN2 fallback rule:</w:t>
                      </w:r>
                    </w:p>
                    <w:p w:rsidR="00897FA9" w:rsidRPr="00D6065C" w:rsidRDefault="00897FA9" w:rsidP="00E5162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val="en-US" w:eastAsia="zh-CN"/>
                        </w:rPr>
                      </w:pPr>
                      <w:r w:rsidRPr="00D6065C">
                        <w:rPr>
                          <w:lang w:val="en-US" w:eastAsia="zh-CN"/>
                        </w:rPr>
                        <w:t>Provided that this BC is still supported by the UE based on the reported parent BC, the max Tx power PCMAX,f,c for the UL component band is determined by:</w:t>
                      </w:r>
                    </w:p>
                    <w:p w:rsidR="00897FA9" w:rsidRPr="00D6065C" w:rsidRDefault="00897FA9" w:rsidP="00E51624">
                      <w:pPr>
                        <w:pStyle w:val="ListParagraph"/>
                        <w:numPr>
                          <w:ilvl w:val="1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lang w:val="en-US" w:eastAsia="zh-CN"/>
                        </w:rPr>
                      </w:pPr>
                      <w:r w:rsidRPr="00D6065C">
                        <w:rPr>
                          <w:lang w:val="en-US" w:eastAsia="zh-CN"/>
                        </w:rPr>
                        <w:t>the power class derived from a parent BC</w:t>
                      </w:r>
                    </w:p>
                    <w:p w:rsidR="00897FA9" w:rsidRPr="00DA41C9" w:rsidRDefault="00897FA9" w:rsidP="00E51624">
                      <w:pPr>
                        <w:pStyle w:val="Heading2"/>
                        <w:rPr>
                          <w:sz w:val="24"/>
                          <w:lang w:eastAsia="zh-CN"/>
                        </w:rPr>
                      </w:pPr>
                      <w:r w:rsidRPr="00DA41C9">
                        <w:rPr>
                          <w:sz w:val="24"/>
                        </w:rPr>
                        <w:t>&lt;Online agreements&gt;</w:t>
                      </w:r>
                    </w:p>
                    <w:p w:rsidR="00897FA9" w:rsidRPr="00D6065C" w:rsidRDefault="00897FA9" w:rsidP="00E51624">
                      <w:pPr>
                        <w:rPr>
                          <w:b/>
                          <w:bCs/>
                          <w:u w:val="single"/>
                          <w:lang w:val="en-US"/>
                        </w:rPr>
                      </w:pPr>
                      <w:r w:rsidRPr="00D6065C">
                        <w:rPr>
                          <w:b/>
                          <w:bCs/>
                          <w:u w:val="single"/>
                          <w:lang w:val="en-US"/>
                        </w:rPr>
                        <w:t>Agreement:</w:t>
                      </w:r>
                    </w:p>
                    <w:p w:rsidR="00897FA9" w:rsidRPr="00D6065C" w:rsidRDefault="00897FA9" w:rsidP="00E51624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iCs/>
                          <w:color w:val="0070C0"/>
                          <w:lang w:eastAsia="zh-CN"/>
                        </w:rPr>
                      </w:pPr>
                      <w:r w:rsidRPr="00D6065C">
                        <w:rPr>
                          <w:iCs/>
                          <w:color w:val="0070C0"/>
                          <w:lang w:eastAsia="zh-CN"/>
                        </w:rPr>
                        <w:t>For UE that is configured in the single carrier mode (1 DL + 1 UL on this band), the power class is determined by ue-PowerClass for this NR band.</w:t>
                      </w:r>
                    </w:p>
                    <w:p w:rsidR="00897FA9" w:rsidRPr="00D6065C" w:rsidRDefault="00897FA9" w:rsidP="00E51624">
                      <w:pPr>
                        <w:rPr>
                          <w:color w:val="0070C0"/>
                          <w:lang w:val="en-US" w:eastAsia="zh-CN"/>
                        </w:rPr>
                      </w:pPr>
                      <w:r w:rsidRPr="00D6065C">
                        <w:rPr>
                          <w:color w:val="0070C0"/>
                          <w:lang w:val="en-US" w:eastAsia="zh-CN"/>
                        </w:rPr>
                        <w:t>Agreement:</w:t>
                      </w:r>
                    </w:p>
                    <w:p w:rsidR="00897FA9" w:rsidRDefault="00897FA9" w:rsidP="00E51624">
                      <w:r w:rsidRPr="00D6065C">
                        <w:rPr>
                          <w:color w:val="0070C0"/>
                          <w:lang w:val="en-US" w:eastAsia="zh-CN"/>
                        </w:rPr>
                        <w:t>The RAN4 common understanding is the ue-PowerClassPerBandPerBC-r17 capability can be used for 3Tx band combinations such as UL CA+TxD and UL CA+UL MIMO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97EB3" w:rsidRPr="00E74684" w:rsidRDefault="00B97EB3" w:rsidP="00C209D5"/>
    <w:p w:rsidR="007232AE" w:rsidRPr="000F7612" w:rsidRDefault="007232AE" w:rsidP="007232AE">
      <w:pPr>
        <w:pStyle w:val="Heading1"/>
        <w:tabs>
          <w:tab w:val="num" w:pos="432"/>
        </w:tabs>
        <w:ind w:left="0" w:firstLine="0"/>
      </w:pPr>
      <w:r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Discussion</w:t>
      </w:r>
    </w:p>
    <w:p w:rsidR="00D766F0" w:rsidRPr="00181FD6" w:rsidRDefault="000913ED" w:rsidP="00D766F0">
      <w:pPr>
        <w:pStyle w:val="Heading2"/>
        <w:rPr>
          <w:sz w:val="36"/>
        </w:rPr>
      </w:pPr>
      <w:r w:rsidRPr="000913ED">
        <w:rPr>
          <w:sz w:val="28"/>
        </w:rPr>
        <w:t>Sub-topic 1-1: DL CA configured with single carrier UL</w:t>
      </w:r>
    </w:p>
    <w:p w:rsidR="000913ED" w:rsidRDefault="000913ED" w:rsidP="000913ED">
      <w:pPr>
        <w:rPr>
          <w:lang w:eastAsia="zh-CN"/>
        </w:rPr>
      </w:pPr>
      <w:r>
        <w:rPr>
          <w:lang w:eastAsia="zh-CN"/>
        </w:rPr>
        <w:t>For HPUE consider following options:</w:t>
      </w:r>
    </w:p>
    <w:p w:rsidR="000913ED" w:rsidRDefault="000913ED" w:rsidP="000913ED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lang w:eastAsia="zh-CN"/>
        </w:rPr>
        <w:t xml:space="preserve">Option 1: UE shall mandatorily meet </w:t>
      </w:r>
      <w:proofErr w:type="spellStart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 at least for up to PC2, FFS for PC1.5</w:t>
      </w:r>
    </w:p>
    <w:p w:rsidR="000913ED" w:rsidRDefault="000913ED" w:rsidP="000913ED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lang w:eastAsia="zh-CN"/>
        </w:rPr>
      </w:pPr>
      <w:r>
        <w:rPr>
          <w:lang w:eastAsia="zh-CN"/>
        </w:rPr>
        <w:t>Option 2: support up to highest specified single carrier power class is optional, based on UE capability indication and not restricted by notes in clause 5.5A</w:t>
      </w:r>
    </w:p>
    <w:p w:rsidR="000913ED" w:rsidRDefault="000913ED" w:rsidP="000913ED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For both options</w:t>
      </w:r>
    </w:p>
    <w:p w:rsidR="000913ED" w:rsidRDefault="000913ED" w:rsidP="000913ED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Focus on </w:t>
      </w:r>
      <w:proofErr w:type="spellStart"/>
      <w:r>
        <w:rPr>
          <w:szCs w:val="24"/>
          <w:lang w:eastAsia="zh-CN"/>
        </w:rPr>
        <w:t>Pcmax</w:t>
      </w:r>
      <w:proofErr w:type="spellEnd"/>
      <w:r>
        <w:rPr>
          <w:szCs w:val="24"/>
          <w:lang w:eastAsia="zh-CN"/>
        </w:rPr>
        <w:t xml:space="preserve"> impact in RAN4#111</w:t>
      </w:r>
    </w:p>
    <w:p w:rsidR="000913ED" w:rsidRDefault="000913ED" w:rsidP="000913ED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Strive to update specification from rel-17</w:t>
      </w:r>
    </w:p>
    <w:p w:rsidR="000913ED" w:rsidRDefault="000913ED" w:rsidP="000913ED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the relation to the table notes in clause 5.5A is also considered.</w:t>
      </w:r>
    </w:p>
    <w:p w:rsidR="000913ED" w:rsidRDefault="000913ED" w:rsidP="000913ED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Further consider output power for </w:t>
      </w:r>
      <w:proofErr w:type="spellStart"/>
      <w:r>
        <w:rPr>
          <w:szCs w:val="24"/>
          <w:lang w:eastAsia="zh-CN"/>
        </w:rPr>
        <w:t>refsens</w:t>
      </w:r>
      <w:proofErr w:type="spellEnd"/>
      <w:r>
        <w:rPr>
          <w:szCs w:val="24"/>
          <w:lang w:eastAsia="zh-CN"/>
        </w:rPr>
        <w:t xml:space="preserve"> and MSD requirements</w:t>
      </w:r>
    </w:p>
    <w:p w:rsidR="000913ED" w:rsidRDefault="000913ED" w:rsidP="004C0D3C">
      <w:r>
        <w:lastRenderedPageBreak/>
        <w:t xml:space="preserve">As discussed in previous meetings, we don’t think the mandatory requirement in Option 1 is feasible, in particular given that Rel-17 is a frozen release. Even for an open release, we prefer that the support of a given power class is </w:t>
      </w:r>
      <w:r w:rsidR="009942F8">
        <w:t>decided by UE implementation.</w:t>
      </w:r>
    </w:p>
    <w:p w:rsidR="000913ED" w:rsidRPr="009942F8" w:rsidRDefault="009942F8" w:rsidP="004C0D3C">
      <w:pPr>
        <w:rPr>
          <w:b/>
        </w:rPr>
      </w:pPr>
      <w:r w:rsidRPr="009942F8">
        <w:rPr>
          <w:b/>
        </w:rPr>
        <w:t xml:space="preserve">Proposal 1: For HPUE, </w:t>
      </w:r>
      <w:r w:rsidRPr="009942F8">
        <w:rPr>
          <w:b/>
          <w:lang w:eastAsia="zh-CN"/>
        </w:rPr>
        <w:t xml:space="preserve">support up to </w:t>
      </w:r>
      <w:r w:rsidR="00765AB3">
        <w:rPr>
          <w:b/>
          <w:lang w:eastAsia="zh-CN"/>
        </w:rPr>
        <w:t xml:space="preserve">the </w:t>
      </w:r>
      <w:r w:rsidRPr="009942F8">
        <w:rPr>
          <w:b/>
          <w:lang w:eastAsia="zh-CN"/>
        </w:rPr>
        <w:t>highest specified single</w:t>
      </w:r>
      <w:r w:rsidR="00765AB3">
        <w:rPr>
          <w:b/>
          <w:lang w:eastAsia="zh-CN"/>
        </w:rPr>
        <w:t>-</w:t>
      </w:r>
      <w:r w:rsidRPr="009942F8">
        <w:rPr>
          <w:b/>
          <w:lang w:eastAsia="zh-CN"/>
        </w:rPr>
        <w:t>carrier power class is optional, based on UE capability indication.</w:t>
      </w:r>
    </w:p>
    <w:p w:rsidR="009942F8" w:rsidRDefault="009942F8" w:rsidP="004C0D3C">
      <w:r>
        <w:t>Option 2 also mentions that the support of a given power class is not restricted by notes in clause 5.5A.</w:t>
      </w:r>
      <w:r w:rsidR="00C9171A">
        <w:t xml:space="preserve"> Generally, the HPUE </w:t>
      </w:r>
      <w:r w:rsidR="00570235">
        <w:t>applicability notes are added to a given band combination after the necessary work (e.g. MSD analysis) is completed in a basket WI. If a UE wants to report a high-power class before the specification is completed, it has to be verified under the indicated power class but using the test points and MSD allowance for a lower power class.</w:t>
      </w:r>
    </w:p>
    <w:p w:rsidR="00570235" w:rsidRPr="00570235" w:rsidRDefault="00570235" w:rsidP="004C0D3C">
      <w:pPr>
        <w:rPr>
          <w:b/>
        </w:rPr>
      </w:pPr>
      <w:r w:rsidRPr="00570235">
        <w:rPr>
          <w:b/>
        </w:rPr>
        <w:t>Proposal 2: The power class capability reported by the UE shall be verified. If the corresponding MSD requirements are not completed yet, the test points and MSD allowance for a lower power class may be used but with Tx power set by the indicated power class.</w:t>
      </w:r>
    </w:p>
    <w:p w:rsidR="00033040" w:rsidRPr="00033040" w:rsidRDefault="00033040" w:rsidP="00D95F21">
      <w:pPr>
        <w:pStyle w:val="ListParagraph"/>
        <w:spacing w:after="120"/>
        <w:ind w:left="0"/>
        <w:rPr>
          <w:b/>
          <w:lang w:val="en-US" w:eastAsia="zh-CN"/>
        </w:rPr>
      </w:pPr>
    </w:p>
    <w:p w:rsidR="00181FD6" w:rsidRPr="00181FD6" w:rsidRDefault="001F27AD" w:rsidP="00181FD6">
      <w:pPr>
        <w:pStyle w:val="Heading2"/>
        <w:rPr>
          <w:sz w:val="28"/>
          <w:lang w:val="en-US" w:eastAsia="zh-CN"/>
        </w:rPr>
      </w:pPr>
      <w:r w:rsidRPr="001F27AD">
        <w:rPr>
          <w:sz w:val="28"/>
          <w:lang w:val="en-US" w:eastAsia="zh-CN"/>
        </w:rPr>
        <w:t xml:space="preserve">Sub-topic 1-2: </w:t>
      </w:r>
      <w:proofErr w:type="spellStart"/>
      <w:r w:rsidRPr="001F27AD">
        <w:rPr>
          <w:sz w:val="28"/>
          <w:lang w:val="en-US" w:eastAsia="zh-CN"/>
        </w:rPr>
        <w:t>Interband</w:t>
      </w:r>
      <w:proofErr w:type="spellEnd"/>
      <w:r w:rsidRPr="001F27AD">
        <w:rPr>
          <w:sz w:val="28"/>
          <w:lang w:val="en-US" w:eastAsia="zh-CN"/>
        </w:rPr>
        <w:t xml:space="preserve"> UL CA with single carrier UL transmission</w:t>
      </w:r>
    </w:p>
    <w:p w:rsidR="001F27AD" w:rsidRDefault="001F27AD" w:rsidP="001F27AD">
      <w:pPr>
        <w:rPr>
          <w:lang w:eastAsia="zh-CN"/>
        </w:rPr>
      </w:pPr>
      <w:r>
        <w:rPr>
          <w:lang w:eastAsia="zh-CN"/>
        </w:rPr>
        <w:t>To increase UE output power and improve performance with one cell scheduled consider following options:</w:t>
      </w:r>
    </w:p>
    <w:p w:rsidR="001F27AD" w:rsidRPr="002E6D30" w:rsidRDefault="001F27AD" w:rsidP="001F27A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1213" w:hanging="357"/>
        <w:contextualSpacing w:val="0"/>
        <w:textAlignment w:val="baseline"/>
        <w:rPr>
          <w:iCs/>
          <w:szCs w:val="24"/>
          <w:lang w:eastAsia="zh-CN"/>
        </w:rPr>
      </w:pPr>
      <w:r>
        <w:rPr>
          <w:szCs w:val="24"/>
          <w:lang w:eastAsia="zh-CN"/>
        </w:rPr>
        <w:t xml:space="preserve">Option 1: </w:t>
      </w:r>
      <w:r w:rsidRPr="00702DB2">
        <w:rPr>
          <w:szCs w:val="24"/>
          <w:lang w:eastAsia="zh-CN"/>
        </w:rPr>
        <w:t>Allow UE to transmit higher power than specified power class</w:t>
      </w:r>
      <w:r>
        <w:rPr>
          <w:szCs w:val="24"/>
          <w:lang w:eastAsia="zh-CN"/>
        </w:rPr>
        <w:t>es</w:t>
      </w:r>
      <w:r w:rsidRPr="00702DB2">
        <w:rPr>
          <w:szCs w:val="24"/>
          <w:lang w:eastAsia="zh-CN"/>
        </w:rPr>
        <w:t xml:space="preserve"> for the CA configuration up to</w:t>
      </w:r>
      <w:r>
        <w:rPr>
          <w:szCs w:val="24"/>
          <w:lang w:eastAsia="zh-CN"/>
        </w:rPr>
        <w:t xml:space="preserve"> at least PC2</w:t>
      </w:r>
      <w:r w:rsidRPr="00702DB2">
        <w:rPr>
          <w:szCs w:val="24"/>
          <w:lang w:eastAsia="zh-CN"/>
        </w:rPr>
        <w:t xml:space="preserve"> single carrier power class (</w:t>
      </w:r>
      <w:proofErr w:type="spellStart"/>
      <w:r w:rsidRPr="00702DB2">
        <w:rPr>
          <w:i/>
          <w:iCs/>
          <w:szCs w:val="24"/>
          <w:lang w:eastAsia="zh-CN"/>
        </w:rPr>
        <w:t>ue-powerClass</w:t>
      </w:r>
      <w:proofErr w:type="spellEnd"/>
      <w:r w:rsidRPr="00702DB2">
        <w:rPr>
          <w:szCs w:val="24"/>
          <w:lang w:eastAsia="zh-CN"/>
        </w:rPr>
        <w:t>) of the UL band</w:t>
      </w:r>
      <w:r>
        <w:rPr>
          <w:szCs w:val="24"/>
          <w:lang w:eastAsia="zh-CN"/>
        </w:rPr>
        <w:t xml:space="preserve"> subject to UE capability indication. FFS for PC 1.5.</w:t>
      </w:r>
    </w:p>
    <w:p w:rsidR="001F27AD" w:rsidRPr="00702DB2" w:rsidRDefault="001F27AD" w:rsidP="001F27A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1213" w:hanging="357"/>
        <w:contextualSpacing w:val="0"/>
        <w:textAlignment w:val="baseline"/>
        <w:rPr>
          <w:iCs/>
          <w:szCs w:val="24"/>
          <w:lang w:eastAsia="zh-CN"/>
        </w:rPr>
      </w:pPr>
      <w:r>
        <w:rPr>
          <w:szCs w:val="24"/>
          <w:lang w:eastAsia="zh-CN"/>
        </w:rPr>
        <w:t xml:space="preserve">Option 2: For </w:t>
      </w:r>
      <w:proofErr w:type="spellStart"/>
      <w:r>
        <w:rPr>
          <w:szCs w:val="24"/>
          <w:lang w:eastAsia="zh-CN"/>
        </w:rPr>
        <w:t>interband</w:t>
      </w:r>
      <w:proofErr w:type="spellEnd"/>
      <w:r>
        <w:rPr>
          <w:szCs w:val="24"/>
          <w:lang w:eastAsia="zh-CN"/>
        </w:rPr>
        <w:t xml:space="preserve"> UL CA, specify </w:t>
      </w:r>
      <w:proofErr w:type="spellStart"/>
      <w:r>
        <w:rPr>
          <w:szCs w:val="24"/>
          <w:lang w:eastAsia="zh-CN"/>
        </w:rPr>
        <w:t>Pcmax</w:t>
      </w:r>
      <w:proofErr w:type="spellEnd"/>
      <w:r>
        <w:rPr>
          <w:szCs w:val="24"/>
          <w:lang w:eastAsia="zh-CN"/>
        </w:rPr>
        <w:t xml:space="preserve"> only for simultaneous transmission in both bands.</w:t>
      </w:r>
    </w:p>
    <w:p w:rsidR="001F27AD" w:rsidRDefault="001F27AD" w:rsidP="001F27AD">
      <w:pPr>
        <w:pStyle w:val="ListParagraph"/>
        <w:numPr>
          <w:ilvl w:val="0"/>
          <w:numId w:val="25"/>
        </w:numPr>
        <w:overflowPunct w:val="0"/>
        <w:autoSpaceDE w:val="0"/>
        <w:autoSpaceDN w:val="0"/>
        <w:adjustRightInd w:val="0"/>
        <w:ind w:left="1213" w:hanging="357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For both options</w:t>
      </w:r>
    </w:p>
    <w:p w:rsidR="001F27AD" w:rsidRPr="00DA59C0" w:rsidRDefault="001F27AD" w:rsidP="001F27AD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 xml:space="preserve">Focus on </w:t>
      </w:r>
      <w:proofErr w:type="spellStart"/>
      <w:r>
        <w:rPr>
          <w:szCs w:val="24"/>
          <w:lang w:eastAsia="zh-CN"/>
        </w:rPr>
        <w:t>Pcmax</w:t>
      </w:r>
      <w:proofErr w:type="spellEnd"/>
      <w:r>
        <w:rPr>
          <w:szCs w:val="24"/>
          <w:lang w:eastAsia="zh-CN"/>
        </w:rPr>
        <w:t xml:space="preserve"> impact in RAN4#111</w:t>
      </w:r>
    </w:p>
    <w:p w:rsidR="001F27AD" w:rsidRDefault="001F27AD" w:rsidP="001F27AD">
      <w:pPr>
        <w:pStyle w:val="ListParagraph"/>
        <w:numPr>
          <w:ilvl w:val="1"/>
          <w:numId w:val="24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Strive to update specification from rel-17</w:t>
      </w:r>
    </w:p>
    <w:p w:rsidR="00DC10C3" w:rsidRDefault="001F27AD" w:rsidP="00181FD6">
      <w:pPr>
        <w:spacing w:after="120"/>
        <w:rPr>
          <w:lang w:eastAsia="zh-CN"/>
        </w:rPr>
      </w:pPr>
      <w:r w:rsidRPr="001F27AD">
        <w:rPr>
          <w:lang w:eastAsia="zh-CN"/>
        </w:rPr>
        <w:t xml:space="preserve">As </w:t>
      </w:r>
      <w:r>
        <w:rPr>
          <w:lang w:eastAsia="zh-CN"/>
        </w:rPr>
        <w:t xml:space="preserve">pointed out in previous meetings, </w:t>
      </w:r>
      <w:r w:rsidR="00DC10C3">
        <w:rPr>
          <w:lang w:eastAsia="zh-CN"/>
        </w:rPr>
        <w:t>a network that follows the existing RRC spec will not consider the effect of cell activation/deactivation or dynamic scheduling on UE’s power class capabilities.</w:t>
      </w:r>
    </w:p>
    <w:p w:rsidR="001F27AD" w:rsidRPr="00DC10C3" w:rsidRDefault="00DC10C3" w:rsidP="00181FD6">
      <w:pPr>
        <w:spacing w:after="120"/>
        <w:rPr>
          <w:b/>
          <w:lang w:eastAsia="zh-CN"/>
        </w:rPr>
      </w:pPr>
      <w:r w:rsidRPr="00DC10C3">
        <w:rPr>
          <w:b/>
          <w:lang w:eastAsia="zh-CN"/>
        </w:rPr>
        <w:t xml:space="preserve">Proposal 3: </w:t>
      </w:r>
      <w:r w:rsidR="001F27AD" w:rsidRPr="00DC10C3">
        <w:rPr>
          <w:b/>
          <w:lang w:eastAsia="zh-CN"/>
        </w:rPr>
        <w:t xml:space="preserve">RAN4 should stop discussing the effect of cell activation/deactivation or dynamic scheduling </w:t>
      </w:r>
      <w:r w:rsidRPr="00DC10C3">
        <w:rPr>
          <w:b/>
          <w:lang w:eastAsia="zh-CN"/>
        </w:rPr>
        <w:t xml:space="preserve">on UE’s power class capabilities </w:t>
      </w:r>
      <w:r w:rsidR="001F27AD" w:rsidRPr="00DC10C3">
        <w:rPr>
          <w:b/>
          <w:lang w:eastAsia="zh-CN"/>
        </w:rPr>
        <w:t xml:space="preserve">for Rel-17 </w:t>
      </w:r>
      <w:r>
        <w:rPr>
          <w:b/>
          <w:lang w:eastAsia="zh-CN"/>
        </w:rPr>
        <w:t>and</w:t>
      </w:r>
      <w:r w:rsidR="001F27AD" w:rsidRPr="00DC10C3">
        <w:rPr>
          <w:b/>
          <w:lang w:eastAsia="zh-CN"/>
        </w:rPr>
        <w:t xml:space="preserve"> Rel-18</w:t>
      </w:r>
      <w:r w:rsidRPr="00DC10C3">
        <w:rPr>
          <w:b/>
          <w:lang w:eastAsia="zh-CN"/>
        </w:rPr>
        <w:t xml:space="preserve">, since it </w:t>
      </w:r>
      <w:r>
        <w:rPr>
          <w:b/>
          <w:lang w:eastAsia="zh-CN"/>
        </w:rPr>
        <w:t>would</w:t>
      </w:r>
      <w:r w:rsidRPr="00DC10C3">
        <w:rPr>
          <w:b/>
          <w:lang w:eastAsia="zh-CN"/>
        </w:rPr>
        <w:t xml:space="preserve"> not be considered by the network</w:t>
      </w:r>
      <w:r>
        <w:rPr>
          <w:b/>
          <w:lang w:eastAsia="zh-CN"/>
        </w:rPr>
        <w:t xml:space="preserve"> as per the RRC spec</w:t>
      </w:r>
      <w:r w:rsidR="001F27AD" w:rsidRPr="00DC10C3">
        <w:rPr>
          <w:b/>
          <w:lang w:eastAsia="zh-CN"/>
        </w:rPr>
        <w:t xml:space="preserve">. </w:t>
      </w:r>
    </w:p>
    <w:p w:rsidR="001F27AD" w:rsidRDefault="006F0EFA" w:rsidP="00181FD6">
      <w:pPr>
        <w:spacing w:after="120"/>
        <w:rPr>
          <w:lang w:eastAsia="zh-CN"/>
        </w:rPr>
      </w:pPr>
      <w:r>
        <w:rPr>
          <w:lang w:eastAsia="zh-CN"/>
        </w:rPr>
        <w:t xml:space="preserve">On the other hand, a UE is allowed to set its configured maximum output power. And the UE will report its power header room as well as </w:t>
      </w:r>
      <w:proofErr w:type="spellStart"/>
      <w:r>
        <w:rPr>
          <w:lang w:eastAsia="zh-CN"/>
        </w:rPr>
        <w:t>Pcmax</w:t>
      </w:r>
      <w:proofErr w:type="spellEnd"/>
      <w:r w:rsidR="004634FF">
        <w:rPr>
          <w:lang w:eastAsia="zh-CN"/>
        </w:rPr>
        <w:t xml:space="preserve"> to the network. Certain flexibility can be left for UE implementation.</w:t>
      </w:r>
    </w:p>
    <w:p w:rsidR="004634FF" w:rsidRPr="004634FF" w:rsidRDefault="004634FF" w:rsidP="00181FD6">
      <w:pPr>
        <w:spacing w:after="120"/>
        <w:rPr>
          <w:b/>
          <w:lang w:eastAsia="zh-CN"/>
        </w:rPr>
      </w:pPr>
      <w:r w:rsidRPr="004634FF">
        <w:rPr>
          <w:b/>
          <w:lang w:eastAsia="zh-CN"/>
        </w:rPr>
        <w:t xml:space="preserve">Proposal 4: For inter-band ULCA, specify </w:t>
      </w:r>
      <w:proofErr w:type="spellStart"/>
      <w:r w:rsidRPr="004634FF">
        <w:rPr>
          <w:b/>
          <w:lang w:eastAsia="zh-CN"/>
        </w:rPr>
        <w:t>Pcmax</w:t>
      </w:r>
      <w:proofErr w:type="spellEnd"/>
      <w:r w:rsidRPr="004634FF">
        <w:rPr>
          <w:b/>
          <w:lang w:eastAsia="zh-CN"/>
        </w:rPr>
        <w:t xml:space="preserve"> requirements only for simultaneous transmissions</w:t>
      </w:r>
      <w:r w:rsidR="00535760">
        <w:rPr>
          <w:b/>
          <w:lang w:eastAsia="zh-CN"/>
        </w:rPr>
        <w:t>,</w:t>
      </w:r>
      <w:r w:rsidRPr="004634FF">
        <w:rPr>
          <w:b/>
          <w:lang w:eastAsia="zh-CN"/>
        </w:rPr>
        <w:t xml:space="preserve"> </w:t>
      </w:r>
      <w:r w:rsidR="00535760">
        <w:rPr>
          <w:b/>
          <w:lang w:eastAsia="zh-CN"/>
        </w:rPr>
        <w:t>a</w:t>
      </w:r>
      <w:r w:rsidRPr="004634FF">
        <w:rPr>
          <w:b/>
          <w:lang w:eastAsia="zh-CN"/>
        </w:rPr>
        <w:t xml:space="preserve">nd leave other use cases </w:t>
      </w:r>
      <w:r>
        <w:rPr>
          <w:b/>
          <w:lang w:eastAsia="zh-CN"/>
        </w:rPr>
        <w:t>up to</w:t>
      </w:r>
      <w:r w:rsidRPr="004634FF">
        <w:rPr>
          <w:b/>
          <w:lang w:eastAsia="zh-CN"/>
        </w:rPr>
        <w:t xml:space="preserve"> UE implementation</w:t>
      </w:r>
      <w:r w:rsidR="00535760">
        <w:rPr>
          <w:b/>
          <w:lang w:eastAsia="zh-CN"/>
        </w:rPr>
        <w:t xml:space="preserve"> </w:t>
      </w:r>
      <w:r w:rsidR="00535760" w:rsidRPr="004634FF">
        <w:rPr>
          <w:b/>
          <w:lang w:eastAsia="zh-CN"/>
        </w:rPr>
        <w:t>in Rel-17 and Rel-18</w:t>
      </w:r>
      <w:r w:rsidRPr="004634FF">
        <w:rPr>
          <w:b/>
          <w:lang w:eastAsia="zh-CN"/>
        </w:rPr>
        <w:t>.</w:t>
      </w:r>
    </w:p>
    <w:p w:rsidR="001574F3" w:rsidRDefault="001574F3" w:rsidP="00181FD6">
      <w:pPr>
        <w:spacing w:after="120"/>
        <w:rPr>
          <w:lang w:eastAsia="zh-CN"/>
        </w:rPr>
      </w:pPr>
    </w:p>
    <w:p w:rsidR="00181FD6" w:rsidRPr="001E5FDB" w:rsidRDefault="001A17BD" w:rsidP="00181FD6">
      <w:pPr>
        <w:pStyle w:val="Heading2"/>
        <w:rPr>
          <w:sz w:val="28"/>
          <w:lang w:val="en-US" w:eastAsia="zh-CN"/>
        </w:rPr>
      </w:pPr>
      <w:r w:rsidRPr="001A17BD">
        <w:rPr>
          <w:sz w:val="28"/>
          <w:lang w:val="en-US" w:eastAsia="zh-CN"/>
        </w:rPr>
        <w:t>Sub-topic 1-3: Other updates in 38.101-1</w:t>
      </w:r>
    </w:p>
    <w:p w:rsidR="00D0173F" w:rsidRPr="00B93D67" w:rsidRDefault="00D0173F" w:rsidP="00D0173F">
      <w:pPr>
        <w:pStyle w:val="CRCoverPage"/>
        <w:numPr>
          <w:ilvl w:val="0"/>
          <w:numId w:val="28"/>
        </w:numPr>
        <w:spacing w:after="0"/>
        <w:rPr>
          <w:rFonts w:ascii="Times New Roman" w:hAnsi="Times New Roman"/>
          <w:bCs/>
          <w:iCs/>
        </w:rPr>
      </w:pPr>
      <w:r>
        <w:rPr>
          <w:rFonts w:ascii="Times New Roman" w:hAnsi="Times New Roman"/>
          <w:noProof/>
        </w:rPr>
        <w:t>Consider to u</w:t>
      </w:r>
      <w:r w:rsidRPr="00B93D67">
        <w:rPr>
          <w:rFonts w:ascii="Times New Roman" w:hAnsi="Times New Roman"/>
          <w:noProof/>
        </w:rPr>
        <w:t xml:space="preserve">pdate the </w:t>
      </w:r>
      <w:proofErr w:type="spellStart"/>
      <w:proofErr w:type="gramStart"/>
      <w:r w:rsidRPr="00B93D67">
        <w:rPr>
          <w:rFonts w:ascii="Times New Roman" w:hAnsi="Times New Roman"/>
          <w:bCs/>
          <w:iCs/>
        </w:rPr>
        <w:t>P</w:t>
      </w:r>
      <w:r w:rsidRPr="00B93D67">
        <w:rPr>
          <w:rFonts w:ascii="Times New Roman" w:hAnsi="Times New Roman"/>
          <w:bCs/>
          <w:iCs/>
          <w:vertAlign w:val="subscript"/>
        </w:rPr>
        <w:t>cmax,f</w:t>
      </w:r>
      <w:proofErr w:type="gramEnd"/>
      <w:r w:rsidRPr="00B93D67">
        <w:rPr>
          <w:rFonts w:ascii="Times New Roman" w:hAnsi="Times New Roman"/>
          <w:bCs/>
          <w:iCs/>
          <w:vertAlign w:val="subscript"/>
        </w:rPr>
        <w:t>,c</w:t>
      </w:r>
      <w:proofErr w:type="spellEnd"/>
      <w:r w:rsidRPr="00B93D67">
        <w:rPr>
          <w:rFonts w:ascii="Times New Roman" w:hAnsi="Times New Roman"/>
          <w:bCs/>
          <w:iCs/>
          <w:vertAlign w:val="subscript"/>
        </w:rPr>
        <w:t xml:space="preserve"> </w:t>
      </w:r>
      <w:r w:rsidRPr="00B93D67">
        <w:rPr>
          <w:rFonts w:ascii="Times New Roman" w:hAnsi="Times New Roman"/>
          <w:bCs/>
          <w:iCs/>
        </w:rPr>
        <w:t xml:space="preserve">for serving cells </w:t>
      </w:r>
      <w:r w:rsidRPr="00B93D67">
        <w:rPr>
          <w:rFonts w:ascii="Times New Roman" w:hAnsi="Times New Roman"/>
          <w:bCs/>
          <w:i/>
        </w:rPr>
        <w:t>c</w:t>
      </w:r>
      <w:r w:rsidRPr="00B93D67">
        <w:rPr>
          <w:rFonts w:ascii="Times New Roman" w:hAnsi="Times New Roman"/>
          <w:bCs/>
          <w:iCs/>
        </w:rPr>
        <w:t xml:space="preserve"> of UL CA configurations </w:t>
      </w:r>
      <w:r>
        <w:rPr>
          <w:rFonts w:ascii="Times New Roman" w:hAnsi="Times New Roman"/>
          <w:bCs/>
          <w:iCs/>
        </w:rPr>
        <w:t>to cover</w:t>
      </w:r>
      <w:r w:rsidRPr="00B93D67">
        <w:rPr>
          <w:rFonts w:ascii="Times New Roman" w:hAnsi="Times New Roman"/>
          <w:bCs/>
          <w:iCs/>
        </w:rPr>
        <w:t xml:space="preserve"> the cases in which</w:t>
      </w:r>
    </w:p>
    <w:p w:rsidR="00D0173F" w:rsidRPr="00B93D67" w:rsidRDefault="00D0173F" w:rsidP="00D0173F">
      <w:pPr>
        <w:pStyle w:val="CRCoverPage"/>
        <w:spacing w:after="0"/>
        <w:ind w:left="100"/>
        <w:rPr>
          <w:rFonts w:ascii="Times New Roman" w:hAnsi="Times New Roman"/>
          <w:bCs/>
          <w:iCs/>
        </w:rPr>
      </w:pPr>
    </w:p>
    <w:p w:rsidR="00D0173F" w:rsidRPr="00B93D67" w:rsidRDefault="00D0173F" w:rsidP="00D0173F">
      <w:pPr>
        <w:pStyle w:val="CRCoverPage"/>
        <w:numPr>
          <w:ilvl w:val="0"/>
          <w:numId w:val="26"/>
        </w:numPr>
        <w:spacing w:after="0"/>
        <w:rPr>
          <w:rFonts w:ascii="Times New Roman" w:hAnsi="Times New Roman"/>
          <w:noProof/>
        </w:rPr>
      </w:pPr>
      <w:r w:rsidRPr="00B93D67">
        <w:rPr>
          <w:rFonts w:ascii="Times New Roman" w:hAnsi="Times New Roman"/>
          <w:noProof/>
        </w:rPr>
        <w:t xml:space="preserve">the NR band power class </w:t>
      </w:r>
      <w:r w:rsidRPr="00B93D67">
        <w:rPr>
          <w:rFonts w:ascii="Times New Roman" w:hAnsi="Times New Roman"/>
          <w:i/>
          <w:iCs/>
          <w:noProof/>
        </w:rPr>
        <w:t>ue-PowerClass/ue-PowerClass-v1610</w:t>
      </w:r>
      <w:r w:rsidRPr="00B93D67">
        <w:rPr>
          <w:rFonts w:ascii="Times New Roman" w:hAnsi="Times New Roman"/>
          <w:noProof/>
        </w:rPr>
        <w:t xml:space="preserve"> is modified by the per-band-per-BC power class </w:t>
      </w:r>
      <w:r w:rsidRPr="00B93D67">
        <w:rPr>
          <w:rFonts w:ascii="Times New Roman" w:hAnsi="Times New Roman"/>
          <w:bCs/>
          <w:i/>
        </w:rPr>
        <w:t>ue-PowerClassPerBandPerBC-r17</w:t>
      </w:r>
      <w:r w:rsidRPr="00B93D67">
        <w:rPr>
          <w:rFonts w:ascii="Times New Roman" w:hAnsi="Times New Roman"/>
          <w:bCs/>
          <w:iCs/>
        </w:rPr>
        <w:t>; or</w:t>
      </w:r>
    </w:p>
    <w:p w:rsidR="00D0173F" w:rsidRDefault="00D0173F" w:rsidP="00D0173F">
      <w:pPr>
        <w:pStyle w:val="CRCoverPage"/>
        <w:numPr>
          <w:ilvl w:val="0"/>
          <w:numId w:val="26"/>
        </w:numPr>
        <w:spacing w:after="0"/>
        <w:rPr>
          <w:rFonts w:ascii="Times New Roman" w:hAnsi="Times New Roman"/>
          <w:noProof/>
        </w:rPr>
      </w:pPr>
      <w:r w:rsidRPr="00B93D67">
        <w:rPr>
          <w:rFonts w:ascii="Times New Roman" w:hAnsi="Times New Roman"/>
          <w:noProof/>
        </w:rPr>
        <w:t xml:space="preserve">the power class of the band combination (per-BC) </w:t>
      </w:r>
      <w:r>
        <w:rPr>
          <w:rFonts w:ascii="Times New Roman" w:hAnsi="Times New Roman"/>
          <w:noProof/>
        </w:rPr>
        <w:t>is lower than NR band power class, excluding scenarios of sub-topic 1-1 and 1-2, or</w:t>
      </w:r>
      <w:r w:rsidRPr="00B93D67">
        <w:rPr>
          <w:rFonts w:ascii="Times New Roman" w:hAnsi="Times New Roman"/>
          <w:noProof/>
        </w:rPr>
        <w:t xml:space="preserve"> </w:t>
      </w:r>
    </w:p>
    <w:p w:rsidR="00D0173F" w:rsidRDefault="00D0173F" w:rsidP="00D0173F">
      <w:pPr>
        <w:pStyle w:val="CRCoverPage"/>
        <w:numPr>
          <w:ilvl w:val="0"/>
          <w:numId w:val="26"/>
        </w:numPr>
        <w:spacing w:after="0"/>
        <w:rPr>
          <w:rFonts w:ascii="Times New Roman" w:hAnsi="Times New Roman"/>
          <w:noProof/>
        </w:rPr>
      </w:pPr>
      <w:r w:rsidRPr="00B93D67">
        <w:rPr>
          <w:rFonts w:ascii="Times New Roman" w:hAnsi="Times New Roman"/>
          <w:noProof/>
        </w:rPr>
        <w:t>UE-specific P-Max is lower than the NR band power class</w:t>
      </w:r>
      <w:r>
        <w:rPr>
          <w:rFonts w:ascii="Times New Roman" w:hAnsi="Times New Roman"/>
          <w:noProof/>
        </w:rPr>
        <w:t>; or</w:t>
      </w:r>
    </w:p>
    <w:p w:rsidR="00D0173F" w:rsidRDefault="00D0173F" w:rsidP="00D0173F">
      <w:pPr>
        <w:pStyle w:val="CRCoverPage"/>
        <w:numPr>
          <w:ilvl w:val="0"/>
          <w:numId w:val="26"/>
        </w:numPr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UE-specific cell-group P-Max indications are present (can be lower than the per-BC power class)</w:t>
      </w:r>
    </w:p>
    <w:p w:rsidR="00D0173F" w:rsidRDefault="00D0173F" w:rsidP="00D0173F">
      <w:pPr>
        <w:pStyle w:val="CRCoverPage"/>
        <w:spacing w:after="0"/>
        <w:ind w:left="1180"/>
        <w:rPr>
          <w:rFonts w:ascii="Times New Roman" w:hAnsi="Times New Roman"/>
          <w:noProof/>
        </w:rPr>
      </w:pPr>
    </w:p>
    <w:p w:rsidR="00D0173F" w:rsidRDefault="00D0173F" w:rsidP="00D0173F">
      <w:pPr>
        <w:ind w:left="400" w:firstLine="420"/>
        <w:rPr>
          <w:noProof/>
        </w:rPr>
      </w:pPr>
      <w:r w:rsidRPr="00B93D67">
        <w:rPr>
          <w:noProof/>
        </w:rPr>
        <w:t xml:space="preserve">such that the UL output power per serving cell </w:t>
      </w:r>
      <w:r w:rsidRPr="00B93D67">
        <w:rPr>
          <w:bCs/>
          <w:i/>
        </w:rPr>
        <w:t>c</w:t>
      </w:r>
      <w:r w:rsidRPr="00B93D67">
        <w:rPr>
          <w:bCs/>
          <w:iCs/>
        </w:rPr>
        <w:t xml:space="preserve"> </w:t>
      </w:r>
      <w:r w:rsidRPr="00B93D67">
        <w:rPr>
          <w:noProof/>
        </w:rPr>
        <w:t>and the PHR become correct also for these cases</w:t>
      </w:r>
      <w:r>
        <w:rPr>
          <w:noProof/>
        </w:rPr>
        <w:t>.</w:t>
      </w:r>
    </w:p>
    <w:p w:rsidR="00D0173F" w:rsidRPr="00B93D67" w:rsidRDefault="00D0173F" w:rsidP="00D0173F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contextualSpacing w:val="0"/>
        <w:textAlignment w:val="baseline"/>
      </w:pPr>
      <w:r>
        <w:t xml:space="preserve">Consider to add a general clause to beginning of 6.2A in TS 38.101-1 describing the power class capabilities and their relationship, if necessary, noting that power-class capabilities are specified in 38.306.  </w:t>
      </w:r>
    </w:p>
    <w:p w:rsidR="00D0173F" w:rsidRDefault="00D0173F" w:rsidP="00C43711">
      <w:pPr>
        <w:spacing w:after="120"/>
        <w:rPr>
          <w:lang w:eastAsia="zh-CN"/>
        </w:rPr>
      </w:pPr>
      <w:r>
        <w:rPr>
          <w:lang w:eastAsia="zh-CN"/>
        </w:rPr>
        <w:t>Based on our proposals, we have prepared a companion CR [3].</w:t>
      </w:r>
    </w:p>
    <w:p w:rsidR="00D0173F" w:rsidRPr="00BB3F9D" w:rsidRDefault="00D0173F" w:rsidP="00C43711">
      <w:pPr>
        <w:spacing w:after="120"/>
        <w:rPr>
          <w:b/>
          <w:lang w:eastAsia="zh-CN"/>
        </w:rPr>
      </w:pPr>
      <w:r w:rsidRPr="00BB3F9D">
        <w:rPr>
          <w:b/>
          <w:lang w:eastAsia="zh-CN"/>
        </w:rPr>
        <w:t xml:space="preserve">Proposal </w:t>
      </w:r>
      <w:r w:rsidR="00BB3F9D" w:rsidRPr="00BB3F9D">
        <w:rPr>
          <w:b/>
          <w:lang w:eastAsia="zh-CN"/>
        </w:rPr>
        <w:t>5: Agree the CR in [3] to clarify the Tx power requirements for NR CA from Rel-17.</w:t>
      </w:r>
    </w:p>
    <w:p w:rsidR="00181FD6" w:rsidRDefault="00181FD6" w:rsidP="00D95F21"/>
    <w:p w:rsidR="002D62D8" w:rsidRPr="001E5FDB" w:rsidRDefault="002D62D8" w:rsidP="002D62D8">
      <w:pPr>
        <w:pStyle w:val="Heading2"/>
        <w:rPr>
          <w:sz w:val="28"/>
          <w:lang w:val="en-US" w:eastAsia="zh-CN"/>
        </w:rPr>
      </w:pPr>
      <w:r w:rsidRPr="001A17BD">
        <w:rPr>
          <w:sz w:val="28"/>
          <w:lang w:val="en-US" w:eastAsia="zh-CN"/>
        </w:rPr>
        <w:t xml:space="preserve">Sub-topic </w:t>
      </w:r>
      <w:r>
        <w:rPr>
          <w:sz w:val="28"/>
          <w:lang w:val="en-US" w:eastAsia="zh-CN"/>
        </w:rPr>
        <w:t>2</w:t>
      </w:r>
      <w:r w:rsidRPr="001A17BD">
        <w:rPr>
          <w:sz w:val="28"/>
          <w:lang w:val="en-US" w:eastAsia="zh-CN"/>
        </w:rPr>
        <w:t>-</w:t>
      </w:r>
      <w:r>
        <w:rPr>
          <w:sz w:val="28"/>
          <w:lang w:val="en-US" w:eastAsia="zh-CN"/>
        </w:rPr>
        <w:t>1</w:t>
      </w:r>
      <w:r w:rsidRPr="001A17BD">
        <w:rPr>
          <w:sz w:val="28"/>
          <w:lang w:val="en-US" w:eastAsia="zh-CN"/>
        </w:rPr>
        <w:t xml:space="preserve">: </w:t>
      </w:r>
      <w:r w:rsidR="00BB3F9D">
        <w:rPr>
          <w:sz w:val="28"/>
          <w:lang w:val="en-US" w:eastAsia="zh-CN"/>
        </w:rPr>
        <w:t>Power class for intra-band CA UL in an inter-band CA</w:t>
      </w:r>
    </w:p>
    <w:p w:rsidR="00BB3F9D" w:rsidRDefault="00BB3F9D" w:rsidP="00BB3F9D">
      <w:pPr>
        <w:rPr>
          <w:lang w:eastAsia="zh-CN"/>
        </w:rPr>
      </w:pPr>
      <w:r w:rsidRPr="00BB3F9D">
        <w:rPr>
          <w:lang w:val="en-US" w:eastAsia="zh-CN"/>
        </w:rPr>
        <w:t xml:space="preserve">For </w:t>
      </w:r>
      <w:proofErr w:type="spellStart"/>
      <w:r w:rsidRPr="00BB3F9D">
        <w:rPr>
          <w:lang w:val="en-US" w:eastAsia="zh-CN"/>
        </w:rPr>
        <w:t>Inter-band+Intra-band</w:t>
      </w:r>
      <w:proofErr w:type="spellEnd"/>
      <w:r w:rsidRPr="00BB3F9D">
        <w:rPr>
          <w:lang w:val="en-US" w:eastAsia="zh-CN"/>
        </w:rPr>
        <w:t xml:space="preserve"> UL CA (2UL3CC)</w:t>
      </w:r>
      <w:r>
        <w:rPr>
          <w:lang w:eastAsia="zh-CN"/>
        </w:rPr>
        <w:t xml:space="preserve">, the max Tx power </w:t>
      </w:r>
      <w:proofErr w:type="spellStart"/>
      <w:proofErr w:type="gramStart"/>
      <w:r>
        <w:rPr>
          <w:lang w:eastAsia="zh-CN"/>
        </w:rPr>
        <w:t>P</w:t>
      </w:r>
      <w:r w:rsidRPr="00DF7BE0">
        <w:rPr>
          <w:vertAlign w:val="subscript"/>
          <w:lang w:eastAsia="zh-CN"/>
        </w:rPr>
        <w:t>CMAX,f</w:t>
      </w:r>
      <w:proofErr w:type="gramEnd"/>
      <w:r w:rsidRPr="00DF7BE0">
        <w:rPr>
          <w:vertAlign w:val="subscript"/>
          <w:lang w:eastAsia="zh-CN"/>
        </w:rPr>
        <w:t>,c</w:t>
      </w:r>
      <w:proofErr w:type="spellEnd"/>
      <w:r>
        <w:rPr>
          <w:lang w:eastAsia="zh-CN"/>
        </w:rPr>
        <w:t xml:space="preserve"> for a UL component band is determined by:</w:t>
      </w:r>
    </w:p>
    <w:p w:rsidR="00BB3F9D" w:rsidRDefault="00BB3F9D" w:rsidP="00BB3F9D">
      <w:pPr>
        <w:pStyle w:val="ListParagraph"/>
        <w:spacing w:after="120"/>
        <w:ind w:left="0"/>
        <w:rPr>
          <w:lang w:eastAsia="zh-CN"/>
        </w:rPr>
      </w:pPr>
      <w:r>
        <w:rPr>
          <w:lang w:eastAsia="zh-CN"/>
        </w:rPr>
        <w:t>Option 1:</w:t>
      </w:r>
    </w:p>
    <w:p w:rsidR="00BB3F9D" w:rsidRDefault="00BB3F9D" w:rsidP="00BB3F9D">
      <w:pPr>
        <w:pStyle w:val="ListParagraph"/>
        <w:numPr>
          <w:ilvl w:val="0"/>
          <w:numId w:val="22"/>
        </w:numPr>
        <w:spacing w:after="120"/>
        <w:ind w:left="443"/>
        <w:contextualSpacing w:val="0"/>
        <w:rPr>
          <w:lang w:eastAsia="zh-CN"/>
        </w:rPr>
      </w:pPr>
      <w:r>
        <w:rPr>
          <w:lang w:eastAsia="zh-CN"/>
        </w:rPr>
        <w:t xml:space="preserve">If ue-PowerClassPerBandPerBC-r17 is present, </w:t>
      </w:r>
      <w:proofErr w:type="gramStart"/>
      <w:r>
        <w:rPr>
          <w:lang w:eastAsia="zh-CN"/>
        </w:rPr>
        <w:t>min(</w:t>
      </w:r>
      <w:proofErr w:type="gramEnd"/>
      <w:r>
        <w:rPr>
          <w:lang w:eastAsia="zh-CN"/>
        </w:rPr>
        <w:t>ue-PowerClassPerBandPerBC-r17, power class of this BC);</w:t>
      </w:r>
    </w:p>
    <w:p w:rsidR="00BB3F9D" w:rsidRDefault="00BB3F9D" w:rsidP="00BB3F9D">
      <w:pPr>
        <w:pStyle w:val="ListParagraph"/>
        <w:numPr>
          <w:ilvl w:val="0"/>
          <w:numId w:val="22"/>
        </w:numPr>
        <w:spacing w:after="120"/>
        <w:ind w:left="443"/>
        <w:contextualSpacing w:val="0"/>
        <w:rPr>
          <w:lang w:eastAsia="zh-CN"/>
        </w:rPr>
      </w:pPr>
      <w:r>
        <w:rPr>
          <w:lang w:eastAsia="zh-CN"/>
        </w:rPr>
        <w:t xml:space="preserve">Otherwise: </w:t>
      </w:r>
    </w:p>
    <w:p w:rsidR="00BB3F9D" w:rsidRDefault="00BB3F9D" w:rsidP="00BB3F9D">
      <w:pPr>
        <w:pStyle w:val="ListParagraph"/>
        <w:numPr>
          <w:ilvl w:val="1"/>
          <w:numId w:val="22"/>
        </w:numPr>
        <w:spacing w:after="120"/>
        <w:ind w:left="1163"/>
        <w:contextualSpacing w:val="0"/>
        <w:rPr>
          <w:lang w:eastAsia="zh-CN"/>
        </w:rPr>
      </w:pPr>
      <w:proofErr w:type="gramStart"/>
      <w:r>
        <w:rPr>
          <w:lang w:eastAsia="zh-CN"/>
        </w:rPr>
        <w:t>min(</w:t>
      </w:r>
      <w:proofErr w:type="spellStart"/>
      <w:proofErr w:type="gramEnd"/>
      <w:r>
        <w:rPr>
          <w:lang w:eastAsia="zh-CN"/>
        </w:rPr>
        <w:t>ue-PowerClass</w:t>
      </w:r>
      <w:proofErr w:type="spellEnd"/>
      <w:r>
        <w:rPr>
          <w:lang w:eastAsia="zh-CN"/>
        </w:rPr>
        <w:t>, power class of this BC) for the single-carrier UL</w:t>
      </w:r>
    </w:p>
    <w:p w:rsidR="00BB3F9D" w:rsidRDefault="00BB3F9D" w:rsidP="00BB3F9D">
      <w:pPr>
        <w:pStyle w:val="ListParagraph"/>
        <w:numPr>
          <w:ilvl w:val="1"/>
          <w:numId w:val="22"/>
        </w:numPr>
        <w:spacing w:after="120"/>
        <w:ind w:left="1163"/>
        <w:contextualSpacing w:val="0"/>
        <w:rPr>
          <w:lang w:eastAsia="zh-CN"/>
        </w:rPr>
      </w:pPr>
      <w:proofErr w:type="spellStart"/>
      <w:r>
        <w:rPr>
          <w:lang w:eastAsia="zh-CN"/>
        </w:rPr>
        <w:t>ue-PowerClass</w:t>
      </w:r>
      <w:proofErr w:type="spellEnd"/>
      <w:r>
        <w:rPr>
          <w:lang w:eastAsia="zh-CN"/>
        </w:rPr>
        <w:t xml:space="preserve"> for the intra-band CA UL</w:t>
      </w:r>
    </w:p>
    <w:p w:rsidR="00BB3F9D" w:rsidRDefault="00BB3F9D" w:rsidP="00BB3F9D">
      <w:pPr>
        <w:pStyle w:val="ListParagraph"/>
        <w:spacing w:after="120"/>
        <w:ind w:left="0"/>
        <w:rPr>
          <w:lang w:eastAsia="zh-CN"/>
        </w:rPr>
      </w:pPr>
      <w:r>
        <w:rPr>
          <w:lang w:eastAsia="zh-CN"/>
        </w:rPr>
        <w:t xml:space="preserve">Option </w:t>
      </w:r>
      <w:r w:rsidR="00EC1685">
        <w:rPr>
          <w:lang w:eastAsia="zh-CN"/>
        </w:rPr>
        <w:t>2</w:t>
      </w:r>
      <w:r>
        <w:rPr>
          <w:lang w:eastAsia="zh-CN"/>
        </w:rPr>
        <w:t>:</w:t>
      </w:r>
    </w:p>
    <w:p w:rsidR="00BB3F9D" w:rsidRDefault="00BB3F9D" w:rsidP="00BB3F9D">
      <w:pPr>
        <w:pStyle w:val="ListParagraph"/>
        <w:numPr>
          <w:ilvl w:val="0"/>
          <w:numId w:val="22"/>
        </w:numPr>
        <w:spacing w:after="120"/>
        <w:ind w:left="443"/>
        <w:contextualSpacing w:val="0"/>
        <w:rPr>
          <w:lang w:eastAsia="zh-CN"/>
        </w:rPr>
      </w:pPr>
      <w:r>
        <w:rPr>
          <w:lang w:eastAsia="zh-CN"/>
        </w:rPr>
        <w:t xml:space="preserve">If ue-PowerClassPerBandPerBC-r17 is present, </w:t>
      </w:r>
      <w:proofErr w:type="gramStart"/>
      <w:r>
        <w:rPr>
          <w:lang w:eastAsia="zh-CN"/>
        </w:rPr>
        <w:t>min(</w:t>
      </w:r>
      <w:proofErr w:type="gramEnd"/>
      <w:r>
        <w:rPr>
          <w:lang w:eastAsia="zh-CN"/>
        </w:rPr>
        <w:t>ue-PowerClassPerBandPerBC-r17, power class of this BC);</w:t>
      </w:r>
    </w:p>
    <w:p w:rsidR="00BB3F9D" w:rsidRDefault="00BB3F9D" w:rsidP="00BB3F9D">
      <w:pPr>
        <w:pStyle w:val="ListParagraph"/>
        <w:numPr>
          <w:ilvl w:val="0"/>
          <w:numId w:val="22"/>
        </w:numPr>
        <w:spacing w:after="120"/>
        <w:ind w:left="443"/>
        <w:contextualSpacing w:val="0"/>
        <w:rPr>
          <w:lang w:eastAsia="zh-CN"/>
        </w:rPr>
      </w:pPr>
      <w:r>
        <w:rPr>
          <w:lang w:eastAsia="zh-CN"/>
        </w:rPr>
        <w:t xml:space="preserve">Otherwise: </w:t>
      </w:r>
    </w:p>
    <w:p w:rsidR="00BB3F9D" w:rsidRDefault="00BB3F9D" w:rsidP="00BB3F9D">
      <w:pPr>
        <w:pStyle w:val="ListParagraph"/>
        <w:numPr>
          <w:ilvl w:val="1"/>
          <w:numId w:val="22"/>
        </w:numPr>
        <w:spacing w:after="120"/>
        <w:ind w:left="1163"/>
        <w:contextualSpacing w:val="0"/>
        <w:rPr>
          <w:lang w:eastAsia="zh-CN"/>
        </w:rPr>
      </w:pPr>
      <w:proofErr w:type="gramStart"/>
      <w:r>
        <w:rPr>
          <w:lang w:eastAsia="zh-CN"/>
        </w:rPr>
        <w:t>min(</w:t>
      </w:r>
      <w:proofErr w:type="spellStart"/>
      <w:proofErr w:type="gramEnd"/>
      <w:r>
        <w:rPr>
          <w:lang w:eastAsia="zh-CN"/>
        </w:rPr>
        <w:t>ue-PowerClass</w:t>
      </w:r>
      <w:proofErr w:type="spellEnd"/>
      <w:r>
        <w:rPr>
          <w:lang w:eastAsia="zh-CN"/>
        </w:rPr>
        <w:t>, power class of this BC) for the single-carrier UL</w:t>
      </w:r>
    </w:p>
    <w:p w:rsidR="00BB3F9D" w:rsidRDefault="00BB3F9D" w:rsidP="00BB3F9D">
      <w:pPr>
        <w:pStyle w:val="ListParagraph"/>
        <w:numPr>
          <w:ilvl w:val="1"/>
          <w:numId w:val="22"/>
        </w:numPr>
        <w:spacing w:after="120"/>
        <w:ind w:left="1163"/>
        <w:contextualSpacing w:val="0"/>
        <w:rPr>
          <w:lang w:eastAsia="zh-CN"/>
        </w:rPr>
      </w:pPr>
      <w:r>
        <w:rPr>
          <w:lang w:eastAsia="zh-CN"/>
        </w:rPr>
        <w:t>default power class (i.e. PC3 or PC5) for the intra-band CA UL</w:t>
      </w:r>
    </w:p>
    <w:p w:rsidR="001D505D" w:rsidRPr="001D505D" w:rsidRDefault="001D505D" w:rsidP="00BB3F9D">
      <w:pPr>
        <w:rPr>
          <w:lang w:val="en-US" w:eastAsia="zh-CN"/>
        </w:rPr>
      </w:pPr>
      <w:r w:rsidRPr="001D505D">
        <w:rPr>
          <w:lang w:val="en-US" w:eastAsia="zh-CN"/>
        </w:rPr>
        <w:t>This open issue was discussed before</w:t>
      </w:r>
      <w:r>
        <w:rPr>
          <w:lang w:val="en-US" w:eastAsia="zh-CN"/>
        </w:rPr>
        <w:t>.</w:t>
      </w:r>
      <w:r w:rsidR="004A6FC3">
        <w:rPr>
          <w:lang w:val="en-US" w:eastAsia="zh-CN"/>
        </w:rPr>
        <w:t xml:space="preserve"> </w:t>
      </w:r>
      <w:r w:rsidR="00E77B24">
        <w:rPr>
          <w:lang w:val="en-US" w:eastAsia="zh-CN"/>
        </w:rPr>
        <w:t>The current spec adopts</w:t>
      </w:r>
      <w:r w:rsidR="004A6FC3">
        <w:rPr>
          <w:lang w:val="en-US" w:eastAsia="zh-CN"/>
        </w:rPr>
        <w:t xml:space="preserve"> option 1, but we think option 2 could be a better choice.</w:t>
      </w:r>
    </w:p>
    <w:p w:rsidR="00BB3F9D" w:rsidRDefault="00BB3F9D" w:rsidP="00BB3F9D">
      <w:pPr>
        <w:rPr>
          <w:lang w:val="en-US" w:eastAsia="zh-CN"/>
        </w:rPr>
      </w:pPr>
      <w:r>
        <w:rPr>
          <w:lang w:val="en-US" w:eastAsia="zh-CN"/>
        </w:rPr>
        <w:t xml:space="preserve">Up to Rel-18m, mainly TDD bands support intra-band CA, including band n40, n41, n48, n77, n78 and n79. Among them, only CA_n41C, CA_n77C and CA_n78C support PC2, and no bands can support PC1.5. On the other hand, these bands support up to PC1.5 for single-carrier transmissions. Therefore, we believe </w:t>
      </w:r>
      <w:proofErr w:type="spellStart"/>
      <w:r>
        <w:rPr>
          <w:lang w:val="en-US" w:eastAsia="zh-CN"/>
        </w:rPr>
        <w:t>ue-PowerClass</w:t>
      </w:r>
      <w:proofErr w:type="spellEnd"/>
      <w:r>
        <w:rPr>
          <w:lang w:val="en-US" w:eastAsia="zh-CN"/>
        </w:rPr>
        <w:t xml:space="preserve"> as proposed in option 1 is not suitable for the default choice for the intra-band CA UL due to over-estimation.</w:t>
      </w:r>
    </w:p>
    <w:p w:rsidR="00BB3F9D" w:rsidRDefault="00BB3F9D" w:rsidP="00BB3F9D">
      <w:pPr>
        <w:jc w:val="center"/>
        <w:rPr>
          <w:lang w:val="en-US" w:eastAsia="zh-CN"/>
        </w:rPr>
      </w:pPr>
      <w:r w:rsidRPr="00275F8C">
        <w:rPr>
          <w:noProof/>
          <w:lang w:val="en-US" w:eastAsia="zh-CN"/>
        </w:rPr>
        <w:drawing>
          <wp:inline distT="0" distB="0" distL="0" distR="0" wp14:anchorId="485FB091" wp14:editId="1A058FD5">
            <wp:extent cx="4780229" cy="1538492"/>
            <wp:effectExtent l="57150" t="19050" r="59055" b="1003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99593" cy="1544724"/>
                    </a:xfrm>
                    <a:prstGeom prst="rect">
                      <a:avLst/>
                    </a:prstGeom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BB3F9D" w:rsidRPr="00E77B24" w:rsidRDefault="00E77B24" w:rsidP="00BB3F9D">
      <w:pPr>
        <w:rPr>
          <w:b/>
          <w:lang w:val="en-US" w:eastAsia="zh-CN"/>
        </w:rPr>
      </w:pPr>
      <w:r w:rsidRPr="00E77B24">
        <w:rPr>
          <w:b/>
          <w:lang w:val="en-US" w:eastAsia="zh-CN"/>
        </w:rPr>
        <w:t xml:space="preserve">Proposal 6: The power class indicated by </w:t>
      </w:r>
      <w:proofErr w:type="spellStart"/>
      <w:r w:rsidRPr="00E77B24">
        <w:rPr>
          <w:b/>
          <w:lang w:val="en-US" w:eastAsia="zh-CN"/>
        </w:rPr>
        <w:t>ue-PowerClass</w:t>
      </w:r>
      <w:proofErr w:type="spellEnd"/>
      <w:r w:rsidRPr="00E77B24">
        <w:rPr>
          <w:b/>
          <w:lang w:val="en-US" w:eastAsia="zh-CN"/>
        </w:rPr>
        <w:t xml:space="preserve"> would most likely be an overestimate for intra-band CA UL</w:t>
      </w:r>
      <w:r>
        <w:rPr>
          <w:b/>
          <w:lang w:val="en-US" w:eastAsia="zh-CN"/>
        </w:rPr>
        <w:t xml:space="preserve"> in an inter-band CA</w:t>
      </w:r>
      <w:r w:rsidRPr="00E77B24">
        <w:rPr>
          <w:b/>
          <w:lang w:val="en-US" w:eastAsia="zh-CN"/>
        </w:rPr>
        <w:t>. Apply the default power class for intra-band CA UL if the power class capability is not explicitly reported.</w:t>
      </w:r>
    </w:p>
    <w:p w:rsidR="007232AE" w:rsidRPr="00C14CE5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Conclusion</w:t>
      </w:r>
    </w:p>
    <w:p w:rsidR="007232AE" w:rsidRPr="007232AE" w:rsidRDefault="007232AE" w:rsidP="007232AE">
      <w:pPr>
        <w:rPr>
          <w:color w:val="000000"/>
          <w:lang w:val="en-US" w:eastAsia="zh-CN"/>
        </w:rPr>
      </w:pPr>
      <w:r w:rsidRPr="007232AE">
        <w:rPr>
          <w:color w:val="000000"/>
          <w:lang w:val="en-US" w:eastAsia="zh-CN"/>
        </w:rPr>
        <w:t>In this paper, we</w:t>
      </w:r>
      <w:r w:rsidR="00776F4D">
        <w:rPr>
          <w:color w:val="000000"/>
          <w:lang w:val="en-US" w:eastAsia="zh-CN"/>
        </w:rPr>
        <w:t xml:space="preserve"> continue to discuss the open issues left from the last meeting</w:t>
      </w:r>
      <w:r w:rsidR="007864BC">
        <w:rPr>
          <w:color w:val="000000"/>
          <w:lang w:val="en-US" w:eastAsia="zh-CN"/>
        </w:rPr>
        <w:t>.</w:t>
      </w:r>
      <w:r w:rsidR="00457E49">
        <w:rPr>
          <w:color w:val="000000"/>
          <w:lang w:val="en-US" w:eastAsia="zh-CN"/>
        </w:rPr>
        <w:t xml:space="preserve"> The following proposals are made:</w:t>
      </w:r>
    </w:p>
    <w:p w:rsidR="00E60FC4" w:rsidRPr="009942F8" w:rsidRDefault="00E60FC4" w:rsidP="00E60FC4">
      <w:pPr>
        <w:rPr>
          <w:b/>
        </w:rPr>
      </w:pPr>
      <w:r w:rsidRPr="009942F8">
        <w:rPr>
          <w:b/>
        </w:rPr>
        <w:t xml:space="preserve">Proposal 1: For HPUE, </w:t>
      </w:r>
      <w:r w:rsidRPr="009942F8">
        <w:rPr>
          <w:b/>
          <w:lang w:eastAsia="zh-CN"/>
        </w:rPr>
        <w:t xml:space="preserve">support up to </w:t>
      </w:r>
      <w:r>
        <w:rPr>
          <w:b/>
          <w:lang w:eastAsia="zh-CN"/>
        </w:rPr>
        <w:t xml:space="preserve">the </w:t>
      </w:r>
      <w:r w:rsidRPr="009942F8">
        <w:rPr>
          <w:b/>
          <w:lang w:eastAsia="zh-CN"/>
        </w:rPr>
        <w:t>highest specified single</w:t>
      </w:r>
      <w:r>
        <w:rPr>
          <w:b/>
          <w:lang w:eastAsia="zh-CN"/>
        </w:rPr>
        <w:t>-</w:t>
      </w:r>
      <w:r w:rsidRPr="009942F8">
        <w:rPr>
          <w:b/>
          <w:lang w:eastAsia="zh-CN"/>
        </w:rPr>
        <w:t>carrier power class is optional, based on UE capability indication.</w:t>
      </w:r>
    </w:p>
    <w:p w:rsidR="00E60FC4" w:rsidRPr="00570235" w:rsidRDefault="00E60FC4" w:rsidP="00E60FC4">
      <w:pPr>
        <w:rPr>
          <w:b/>
        </w:rPr>
      </w:pPr>
      <w:r w:rsidRPr="00570235">
        <w:rPr>
          <w:b/>
        </w:rPr>
        <w:t>Proposal 2: The power class capability reported by the UE shall be verified. If the corresponding MSD requirements are not completed yet, the test points and MSD allowance for a lower power class may be used but with Tx power set by the indicated power class.</w:t>
      </w:r>
    </w:p>
    <w:p w:rsidR="00E60FC4" w:rsidRPr="00DC10C3" w:rsidRDefault="00E60FC4" w:rsidP="00E60FC4">
      <w:pPr>
        <w:spacing w:after="120"/>
        <w:rPr>
          <w:b/>
          <w:lang w:eastAsia="zh-CN"/>
        </w:rPr>
      </w:pPr>
      <w:r w:rsidRPr="00DC10C3">
        <w:rPr>
          <w:b/>
          <w:lang w:eastAsia="zh-CN"/>
        </w:rPr>
        <w:t xml:space="preserve">Proposal 3: RAN4 should stop discussing the effect of cell activation/deactivation or dynamic scheduling on UE’s power class capabilities for Rel-17 </w:t>
      </w:r>
      <w:r>
        <w:rPr>
          <w:b/>
          <w:lang w:eastAsia="zh-CN"/>
        </w:rPr>
        <w:t>and</w:t>
      </w:r>
      <w:r w:rsidRPr="00DC10C3">
        <w:rPr>
          <w:b/>
          <w:lang w:eastAsia="zh-CN"/>
        </w:rPr>
        <w:t xml:space="preserve"> Rel-18, since it </w:t>
      </w:r>
      <w:r>
        <w:rPr>
          <w:b/>
          <w:lang w:eastAsia="zh-CN"/>
        </w:rPr>
        <w:t>would</w:t>
      </w:r>
      <w:r w:rsidRPr="00DC10C3">
        <w:rPr>
          <w:b/>
          <w:lang w:eastAsia="zh-CN"/>
        </w:rPr>
        <w:t xml:space="preserve"> not be considered by the network</w:t>
      </w:r>
      <w:r>
        <w:rPr>
          <w:b/>
          <w:lang w:eastAsia="zh-CN"/>
        </w:rPr>
        <w:t xml:space="preserve"> as per the RRC spec</w:t>
      </w:r>
      <w:r w:rsidRPr="00DC10C3">
        <w:rPr>
          <w:b/>
          <w:lang w:eastAsia="zh-CN"/>
        </w:rPr>
        <w:t xml:space="preserve">. </w:t>
      </w:r>
    </w:p>
    <w:p w:rsidR="00E60FC4" w:rsidRPr="004634FF" w:rsidRDefault="00E60FC4" w:rsidP="00E60FC4">
      <w:pPr>
        <w:spacing w:after="120"/>
        <w:rPr>
          <w:b/>
          <w:lang w:eastAsia="zh-CN"/>
        </w:rPr>
      </w:pPr>
      <w:r w:rsidRPr="004634FF">
        <w:rPr>
          <w:b/>
          <w:lang w:eastAsia="zh-CN"/>
        </w:rPr>
        <w:t xml:space="preserve">Proposal 4: For inter-band ULCA, specify </w:t>
      </w:r>
      <w:proofErr w:type="spellStart"/>
      <w:r w:rsidRPr="004634FF">
        <w:rPr>
          <w:b/>
          <w:lang w:eastAsia="zh-CN"/>
        </w:rPr>
        <w:t>Pcmax</w:t>
      </w:r>
      <w:proofErr w:type="spellEnd"/>
      <w:r w:rsidRPr="004634FF">
        <w:rPr>
          <w:b/>
          <w:lang w:eastAsia="zh-CN"/>
        </w:rPr>
        <w:t xml:space="preserve"> requirements only for simultaneous transmissions</w:t>
      </w:r>
      <w:r>
        <w:rPr>
          <w:b/>
          <w:lang w:eastAsia="zh-CN"/>
        </w:rPr>
        <w:t>,</w:t>
      </w:r>
      <w:r w:rsidRPr="004634FF">
        <w:rPr>
          <w:b/>
          <w:lang w:eastAsia="zh-CN"/>
        </w:rPr>
        <w:t xml:space="preserve"> </w:t>
      </w:r>
      <w:r>
        <w:rPr>
          <w:b/>
          <w:lang w:eastAsia="zh-CN"/>
        </w:rPr>
        <w:t>a</w:t>
      </w:r>
      <w:r w:rsidRPr="004634FF">
        <w:rPr>
          <w:b/>
          <w:lang w:eastAsia="zh-CN"/>
        </w:rPr>
        <w:t xml:space="preserve">nd leave other use cases </w:t>
      </w:r>
      <w:r>
        <w:rPr>
          <w:b/>
          <w:lang w:eastAsia="zh-CN"/>
        </w:rPr>
        <w:t>up to</w:t>
      </w:r>
      <w:r w:rsidRPr="004634FF">
        <w:rPr>
          <w:b/>
          <w:lang w:eastAsia="zh-CN"/>
        </w:rPr>
        <w:t xml:space="preserve"> UE implementation</w:t>
      </w:r>
      <w:r>
        <w:rPr>
          <w:b/>
          <w:lang w:eastAsia="zh-CN"/>
        </w:rPr>
        <w:t xml:space="preserve"> </w:t>
      </w:r>
      <w:r w:rsidRPr="004634FF">
        <w:rPr>
          <w:b/>
          <w:lang w:eastAsia="zh-CN"/>
        </w:rPr>
        <w:t>in Rel-17 and Rel-18.</w:t>
      </w:r>
    </w:p>
    <w:p w:rsidR="00E60FC4" w:rsidRPr="00BB3F9D" w:rsidRDefault="00E60FC4" w:rsidP="00E60FC4">
      <w:pPr>
        <w:spacing w:after="120"/>
        <w:rPr>
          <w:b/>
          <w:lang w:eastAsia="zh-CN"/>
        </w:rPr>
      </w:pPr>
      <w:r w:rsidRPr="00BB3F9D">
        <w:rPr>
          <w:b/>
          <w:lang w:eastAsia="zh-CN"/>
        </w:rPr>
        <w:t>Proposal 5: Agree the CR in [3] to clarify the Tx power requirements for NR CA from Rel-17.</w:t>
      </w:r>
    </w:p>
    <w:p w:rsidR="00E60FC4" w:rsidRPr="00E77B24" w:rsidRDefault="00E60FC4" w:rsidP="00E60FC4">
      <w:pPr>
        <w:rPr>
          <w:b/>
          <w:lang w:val="en-US" w:eastAsia="zh-CN"/>
        </w:rPr>
      </w:pPr>
      <w:r w:rsidRPr="00E77B24">
        <w:rPr>
          <w:b/>
          <w:lang w:val="en-US" w:eastAsia="zh-CN"/>
        </w:rPr>
        <w:lastRenderedPageBreak/>
        <w:t xml:space="preserve">Proposal 6: The power class indicated by </w:t>
      </w:r>
      <w:proofErr w:type="spellStart"/>
      <w:r w:rsidRPr="00E77B24">
        <w:rPr>
          <w:b/>
          <w:lang w:val="en-US" w:eastAsia="zh-CN"/>
        </w:rPr>
        <w:t>ue-PowerClass</w:t>
      </w:r>
      <w:proofErr w:type="spellEnd"/>
      <w:r w:rsidRPr="00E77B24">
        <w:rPr>
          <w:b/>
          <w:lang w:val="en-US" w:eastAsia="zh-CN"/>
        </w:rPr>
        <w:t xml:space="preserve"> would most likely be an overestimate for intra-band CA UL</w:t>
      </w:r>
      <w:r>
        <w:rPr>
          <w:b/>
          <w:lang w:val="en-US" w:eastAsia="zh-CN"/>
        </w:rPr>
        <w:t xml:space="preserve"> in an inter-band CA</w:t>
      </w:r>
      <w:r w:rsidRPr="00E77B24">
        <w:rPr>
          <w:b/>
          <w:lang w:val="en-US" w:eastAsia="zh-CN"/>
        </w:rPr>
        <w:t>. Apply the default power class for intra-band CA UL if the power class capability is not explicitly reported.</w:t>
      </w:r>
    </w:p>
    <w:p w:rsidR="007232AE" w:rsidRPr="00C14CE5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1D505D" w:rsidRDefault="001D505D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R4-2406586 WF on legacy power class related issues, Qualcomm, RAN4#110bis</w:t>
      </w:r>
    </w:p>
    <w:p w:rsidR="00AE66EA" w:rsidRDefault="00AE66EA" w:rsidP="00AE66EA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R4-2403891 WF on NR UE power classes, Huawei, HiSilicon, RAN4#110</w:t>
      </w:r>
    </w:p>
    <w:p w:rsidR="001D505D" w:rsidRDefault="001D505D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R4-240xxxx </w:t>
      </w:r>
      <w:r w:rsidRPr="001D505D">
        <w:rPr>
          <w:lang w:eastAsia="zh-CN"/>
        </w:rPr>
        <w:t>CR for TS38101-1 Clarifying transmitted power requirements for NR CA</w:t>
      </w:r>
      <w:r>
        <w:rPr>
          <w:lang w:eastAsia="zh-CN"/>
        </w:rPr>
        <w:t>, Huawei, HiSilicon, RAN4#111</w:t>
      </w:r>
    </w:p>
    <w:p w:rsidR="004A6FC3" w:rsidRDefault="004A6FC3" w:rsidP="004A6FC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R4-2404877 </w:t>
      </w:r>
      <w:r w:rsidRPr="005058A5">
        <w:rPr>
          <w:lang w:eastAsia="zh-CN"/>
        </w:rPr>
        <w:t>Discussion on Tx power requirements for NR CA</w:t>
      </w:r>
      <w:r>
        <w:rPr>
          <w:lang w:eastAsia="zh-CN"/>
        </w:rPr>
        <w:t>, Huawei, HiSilicon, RAN4#110bis</w:t>
      </w:r>
    </w:p>
    <w:p w:rsidR="00AD004D" w:rsidRDefault="00AD004D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R4-2402211 Discussion on power class </w:t>
      </w:r>
      <w:r w:rsidR="00344B8C">
        <w:rPr>
          <w:lang w:eastAsia="zh-CN"/>
        </w:rPr>
        <w:t xml:space="preserve">capability </w:t>
      </w:r>
      <w:r>
        <w:rPr>
          <w:lang w:eastAsia="zh-CN"/>
        </w:rPr>
        <w:t>report for NR CA, Huawei, HiSilicon, RAN4#110</w:t>
      </w:r>
    </w:p>
    <w:p w:rsidR="00AB6C27" w:rsidRDefault="00AB6C27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3GPP TS 38.331</w:t>
      </w:r>
    </w:p>
    <w:p w:rsidR="001C7E46" w:rsidRDefault="001C7E46" w:rsidP="001C7E46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3GPP TS 38.101-1 v18.4.0</w:t>
      </w:r>
    </w:p>
    <w:sectPr w:rsidR="001C7E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B81" w:rsidRDefault="00697B81">
      <w:pPr>
        <w:spacing w:after="0"/>
      </w:pPr>
      <w:r>
        <w:separator/>
      </w:r>
    </w:p>
  </w:endnote>
  <w:endnote w:type="continuationSeparator" w:id="0">
    <w:p w:rsidR="00697B81" w:rsidRDefault="00697B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B81" w:rsidRDefault="00697B81">
      <w:pPr>
        <w:spacing w:after="0"/>
      </w:pPr>
      <w:r>
        <w:separator/>
      </w:r>
    </w:p>
  </w:footnote>
  <w:footnote w:type="continuationSeparator" w:id="0">
    <w:p w:rsidR="00697B81" w:rsidRDefault="00697B8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8150F0"/>
    <w:multiLevelType w:val="multilevel"/>
    <w:tmpl w:val="7F6239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72BF3"/>
    <w:multiLevelType w:val="hybridMultilevel"/>
    <w:tmpl w:val="8DAECC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13771"/>
    <w:multiLevelType w:val="hybridMultilevel"/>
    <w:tmpl w:val="59102A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32129"/>
    <w:multiLevelType w:val="hybridMultilevel"/>
    <w:tmpl w:val="CE8661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43DDE"/>
    <w:multiLevelType w:val="multilevel"/>
    <w:tmpl w:val="38E63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26626B"/>
    <w:multiLevelType w:val="hybridMultilevel"/>
    <w:tmpl w:val="CCECF788"/>
    <w:lvl w:ilvl="0" w:tplc="527605F4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0D9A7B94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5C6C69"/>
    <w:multiLevelType w:val="hybridMultilevel"/>
    <w:tmpl w:val="1A069E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C7"/>
    <w:multiLevelType w:val="hybridMultilevel"/>
    <w:tmpl w:val="956CBEBE"/>
    <w:lvl w:ilvl="0" w:tplc="2000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2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9084F"/>
    <w:multiLevelType w:val="hybridMultilevel"/>
    <w:tmpl w:val="1332E3A8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4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AD6BB9"/>
    <w:multiLevelType w:val="multilevel"/>
    <w:tmpl w:val="DCBCA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3B5CDC"/>
    <w:multiLevelType w:val="hybridMultilevel"/>
    <w:tmpl w:val="10F4A850"/>
    <w:lvl w:ilvl="0" w:tplc="9684BCD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8" w15:restartNumberingAfterBreak="0">
    <w:nsid w:val="4E7B0667"/>
    <w:multiLevelType w:val="hybridMultilevel"/>
    <w:tmpl w:val="E9D2D202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345639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BFD2485"/>
    <w:multiLevelType w:val="hybridMultilevel"/>
    <w:tmpl w:val="F2984934"/>
    <w:lvl w:ilvl="0" w:tplc="D79E78A0">
      <w:start w:val="1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4" w15:restartNumberingAfterBreak="0">
    <w:nsid w:val="6C77636D"/>
    <w:multiLevelType w:val="hybridMultilevel"/>
    <w:tmpl w:val="33D276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08CE9E"/>
    <w:multiLevelType w:val="singleLevel"/>
    <w:tmpl w:val="7608CE9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6" w15:restartNumberingAfterBreak="0">
    <w:nsid w:val="76CC4CD7"/>
    <w:multiLevelType w:val="hybridMultilevel"/>
    <w:tmpl w:val="C914A234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402773"/>
    <w:multiLevelType w:val="hybridMultilevel"/>
    <w:tmpl w:val="42E6EEC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5"/>
  </w:num>
  <w:num w:numId="4">
    <w:abstractNumId w:val="8"/>
  </w:num>
  <w:num w:numId="5">
    <w:abstractNumId w:val="14"/>
  </w:num>
  <w:num w:numId="6">
    <w:abstractNumId w:val="12"/>
  </w:num>
  <w:num w:numId="7">
    <w:abstractNumId w:val="25"/>
  </w:num>
  <w:num w:numId="8">
    <w:abstractNumId w:val="4"/>
  </w:num>
  <w:num w:numId="9">
    <w:abstractNumId w:val="1"/>
    <w:lvlOverride w:ilvl="1">
      <w:startOverride w:val="1"/>
    </w:lvlOverride>
  </w:num>
  <w:num w:numId="10">
    <w:abstractNumId w:val="16"/>
    <w:lvlOverride w:ilvl="1">
      <w:startOverride w:val="1"/>
    </w:lvlOverride>
  </w:num>
  <w:num w:numId="11">
    <w:abstractNumId w:val="5"/>
    <w:lvlOverride w:ilvl="1">
      <w:startOverride w:val="1"/>
    </w:lvlOverride>
  </w:num>
  <w:num w:numId="12">
    <w:abstractNumId w:val="3"/>
  </w:num>
  <w:num w:numId="13">
    <w:abstractNumId w:val="18"/>
  </w:num>
  <w:num w:numId="14">
    <w:abstractNumId w:val="26"/>
  </w:num>
  <w:num w:numId="15">
    <w:abstractNumId w:val="27"/>
  </w:num>
  <w:num w:numId="16">
    <w:abstractNumId w:val="6"/>
  </w:num>
  <w:num w:numId="17">
    <w:abstractNumId w:val="23"/>
  </w:num>
  <w:num w:numId="18">
    <w:abstractNumId w:val="9"/>
  </w:num>
  <w:num w:numId="19">
    <w:abstractNumId w:val="2"/>
  </w:num>
  <w:num w:numId="20">
    <w:abstractNumId w:val="0"/>
  </w:num>
  <w:num w:numId="21">
    <w:abstractNumId w:val="13"/>
  </w:num>
  <w:num w:numId="22">
    <w:abstractNumId w:val="17"/>
  </w:num>
  <w:num w:numId="23">
    <w:abstractNumId w:val="20"/>
  </w:num>
  <w:num w:numId="24">
    <w:abstractNumId w:val="10"/>
  </w:num>
  <w:num w:numId="25">
    <w:abstractNumId w:val="24"/>
  </w:num>
  <w:num w:numId="26">
    <w:abstractNumId w:val="11"/>
  </w:num>
  <w:num w:numId="27">
    <w:abstractNumId w:val="21"/>
  </w:num>
  <w:num w:numId="2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linkStyles/>
  <w:defaultTabStop w:val="720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9A7"/>
    <w:rsid w:val="00001227"/>
    <w:rsid w:val="00007B49"/>
    <w:rsid w:val="000112AD"/>
    <w:rsid w:val="00014F69"/>
    <w:rsid w:val="00016262"/>
    <w:rsid w:val="00016E48"/>
    <w:rsid w:val="0001770D"/>
    <w:rsid w:val="00017F23"/>
    <w:rsid w:val="000217E5"/>
    <w:rsid w:val="00025662"/>
    <w:rsid w:val="00026325"/>
    <w:rsid w:val="00027308"/>
    <w:rsid w:val="00027657"/>
    <w:rsid w:val="00031A7F"/>
    <w:rsid w:val="00033040"/>
    <w:rsid w:val="00033358"/>
    <w:rsid w:val="000432F0"/>
    <w:rsid w:val="00045CCD"/>
    <w:rsid w:val="00050860"/>
    <w:rsid w:val="0006087B"/>
    <w:rsid w:val="00063A86"/>
    <w:rsid w:val="00072B36"/>
    <w:rsid w:val="0007365C"/>
    <w:rsid w:val="00073DC2"/>
    <w:rsid w:val="0007624A"/>
    <w:rsid w:val="00082D4C"/>
    <w:rsid w:val="00082F8A"/>
    <w:rsid w:val="00084C35"/>
    <w:rsid w:val="000913ED"/>
    <w:rsid w:val="000B2D6C"/>
    <w:rsid w:val="000B494A"/>
    <w:rsid w:val="000B64C1"/>
    <w:rsid w:val="000C2089"/>
    <w:rsid w:val="000D0276"/>
    <w:rsid w:val="000E359A"/>
    <w:rsid w:val="000E72A2"/>
    <w:rsid w:val="000E7614"/>
    <w:rsid w:val="000F2397"/>
    <w:rsid w:val="000F3A5E"/>
    <w:rsid w:val="000F6242"/>
    <w:rsid w:val="00102AF5"/>
    <w:rsid w:val="00103E12"/>
    <w:rsid w:val="001052E1"/>
    <w:rsid w:val="0010710F"/>
    <w:rsid w:val="00107807"/>
    <w:rsid w:val="00111BE5"/>
    <w:rsid w:val="00113807"/>
    <w:rsid w:val="00114D8F"/>
    <w:rsid w:val="00121118"/>
    <w:rsid w:val="001233B3"/>
    <w:rsid w:val="0013277F"/>
    <w:rsid w:val="00132E1B"/>
    <w:rsid w:val="00143C95"/>
    <w:rsid w:val="0014442F"/>
    <w:rsid w:val="00147D5B"/>
    <w:rsid w:val="0015026E"/>
    <w:rsid w:val="0015307D"/>
    <w:rsid w:val="00156248"/>
    <w:rsid w:val="001574F3"/>
    <w:rsid w:val="00164D33"/>
    <w:rsid w:val="0017009B"/>
    <w:rsid w:val="00176377"/>
    <w:rsid w:val="00176AB8"/>
    <w:rsid w:val="00181FD6"/>
    <w:rsid w:val="001831E5"/>
    <w:rsid w:val="00183F66"/>
    <w:rsid w:val="00193603"/>
    <w:rsid w:val="00196889"/>
    <w:rsid w:val="00197B9C"/>
    <w:rsid w:val="001A17BD"/>
    <w:rsid w:val="001A211C"/>
    <w:rsid w:val="001A3068"/>
    <w:rsid w:val="001A7219"/>
    <w:rsid w:val="001B45E8"/>
    <w:rsid w:val="001B4A3B"/>
    <w:rsid w:val="001B5F3D"/>
    <w:rsid w:val="001B6C09"/>
    <w:rsid w:val="001B746A"/>
    <w:rsid w:val="001C3B76"/>
    <w:rsid w:val="001C582A"/>
    <w:rsid w:val="001C7C7B"/>
    <w:rsid w:val="001C7E46"/>
    <w:rsid w:val="001D38AE"/>
    <w:rsid w:val="001D4EF6"/>
    <w:rsid w:val="001D505D"/>
    <w:rsid w:val="001D6CB0"/>
    <w:rsid w:val="001E5FDB"/>
    <w:rsid w:val="001E658D"/>
    <w:rsid w:val="001E760E"/>
    <w:rsid w:val="001F146D"/>
    <w:rsid w:val="001F27AD"/>
    <w:rsid w:val="001F54CF"/>
    <w:rsid w:val="002023A7"/>
    <w:rsid w:val="00202B80"/>
    <w:rsid w:val="00203849"/>
    <w:rsid w:val="00222F26"/>
    <w:rsid w:val="0022417A"/>
    <w:rsid w:val="002271D1"/>
    <w:rsid w:val="002308B2"/>
    <w:rsid w:val="00234F20"/>
    <w:rsid w:val="0023521F"/>
    <w:rsid w:val="00242CD1"/>
    <w:rsid w:val="00243E8E"/>
    <w:rsid w:val="00244618"/>
    <w:rsid w:val="00247483"/>
    <w:rsid w:val="00250288"/>
    <w:rsid w:val="00250684"/>
    <w:rsid w:val="0025402C"/>
    <w:rsid w:val="00254E03"/>
    <w:rsid w:val="00255228"/>
    <w:rsid w:val="002576CA"/>
    <w:rsid w:val="00263AEB"/>
    <w:rsid w:val="00275F8C"/>
    <w:rsid w:val="00277364"/>
    <w:rsid w:val="00281D4B"/>
    <w:rsid w:val="00290C1A"/>
    <w:rsid w:val="0029163F"/>
    <w:rsid w:val="00291897"/>
    <w:rsid w:val="00291DE4"/>
    <w:rsid w:val="00295B43"/>
    <w:rsid w:val="0029733C"/>
    <w:rsid w:val="00297BF9"/>
    <w:rsid w:val="002A056F"/>
    <w:rsid w:val="002A1DCD"/>
    <w:rsid w:val="002A27A6"/>
    <w:rsid w:val="002A7063"/>
    <w:rsid w:val="002B32A3"/>
    <w:rsid w:val="002B65A1"/>
    <w:rsid w:val="002B6B1C"/>
    <w:rsid w:val="002B6BD9"/>
    <w:rsid w:val="002C21F2"/>
    <w:rsid w:val="002C7554"/>
    <w:rsid w:val="002D1849"/>
    <w:rsid w:val="002D3C6F"/>
    <w:rsid w:val="002D4959"/>
    <w:rsid w:val="002D5AD4"/>
    <w:rsid w:val="002D62D8"/>
    <w:rsid w:val="002E0642"/>
    <w:rsid w:val="002E1D40"/>
    <w:rsid w:val="002E3683"/>
    <w:rsid w:val="002F1940"/>
    <w:rsid w:val="002F1EBC"/>
    <w:rsid w:val="002F296B"/>
    <w:rsid w:val="002F7816"/>
    <w:rsid w:val="00300620"/>
    <w:rsid w:val="003040EA"/>
    <w:rsid w:val="003043D1"/>
    <w:rsid w:val="0030578F"/>
    <w:rsid w:val="003114F9"/>
    <w:rsid w:val="0031171E"/>
    <w:rsid w:val="003125FC"/>
    <w:rsid w:val="003134D7"/>
    <w:rsid w:val="00323163"/>
    <w:rsid w:val="0032780A"/>
    <w:rsid w:val="00327EE9"/>
    <w:rsid w:val="00330E8A"/>
    <w:rsid w:val="00333C55"/>
    <w:rsid w:val="00334887"/>
    <w:rsid w:val="003351D2"/>
    <w:rsid w:val="003441BF"/>
    <w:rsid w:val="003448BB"/>
    <w:rsid w:val="00344B8C"/>
    <w:rsid w:val="00350A96"/>
    <w:rsid w:val="0036039E"/>
    <w:rsid w:val="0036488E"/>
    <w:rsid w:val="00383545"/>
    <w:rsid w:val="003866C3"/>
    <w:rsid w:val="0038700F"/>
    <w:rsid w:val="00392F68"/>
    <w:rsid w:val="00395D05"/>
    <w:rsid w:val="003A1034"/>
    <w:rsid w:val="003A7C9B"/>
    <w:rsid w:val="003B1BDE"/>
    <w:rsid w:val="003B5AB6"/>
    <w:rsid w:val="003B71EF"/>
    <w:rsid w:val="003C6701"/>
    <w:rsid w:val="003D46BB"/>
    <w:rsid w:val="003E73EC"/>
    <w:rsid w:val="003E7A59"/>
    <w:rsid w:val="003F2078"/>
    <w:rsid w:val="003F207E"/>
    <w:rsid w:val="00403BB5"/>
    <w:rsid w:val="004074A8"/>
    <w:rsid w:val="00410EDA"/>
    <w:rsid w:val="00414BC7"/>
    <w:rsid w:val="004221E6"/>
    <w:rsid w:val="00430CB2"/>
    <w:rsid w:val="00432522"/>
    <w:rsid w:val="00433500"/>
    <w:rsid w:val="00433F71"/>
    <w:rsid w:val="00434685"/>
    <w:rsid w:val="00436B31"/>
    <w:rsid w:val="004406D6"/>
    <w:rsid w:val="00440D43"/>
    <w:rsid w:val="004410CF"/>
    <w:rsid w:val="00446C6A"/>
    <w:rsid w:val="00446F02"/>
    <w:rsid w:val="00452783"/>
    <w:rsid w:val="00457E49"/>
    <w:rsid w:val="00460298"/>
    <w:rsid w:val="004634FF"/>
    <w:rsid w:val="00465007"/>
    <w:rsid w:val="00470141"/>
    <w:rsid w:val="00471EF9"/>
    <w:rsid w:val="00471F70"/>
    <w:rsid w:val="004736F9"/>
    <w:rsid w:val="004775D6"/>
    <w:rsid w:val="00491B1D"/>
    <w:rsid w:val="00492E6E"/>
    <w:rsid w:val="004930FA"/>
    <w:rsid w:val="00496D2E"/>
    <w:rsid w:val="00496E73"/>
    <w:rsid w:val="00496EC8"/>
    <w:rsid w:val="004A1363"/>
    <w:rsid w:val="004A6FC3"/>
    <w:rsid w:val="004B124F"/>
    <w:rsid w:val="004B5598"/>
    <w:rsid w:val="004C0D3C"/>
    <w:rsid w:val="004C18A2"/>
    <w:rsid w:val="004C7279"/>
    <w:rsid w:val="004D0F71"/>
    <w:rsid w:val="004E3939"/>
    <w:rsid w:val="004F7705"/>
    <w:rsid w:val="00505241"/>
    <w:rsid w:val="005058A5"/>
    <w:rsid w:val="0050649B"/>
    <w:rsid w:val="00507DE1"/>
    <w:rsid w:val="00515858"/>
    <w:rsid w:val="00520CFC"/>
    <w:rsid w:val="005218F3"/>
    <w:rsid w:val="00521AAB"/>
    <w:rsid w:val="00522ED2"/>
    <w:rsid w:val="00530D2C"/>
    <w:rsid w:val="00530E5F"/>
    <w:rsid w:val="00531F10"/>
    <w:rsid w:val="00533F26"/>
    <w:rsid w:val="00534704"/>
    <w:rsid w:val="00535092"/>
    <w:rsid w:val="00535760"/>
    <w:rsid w:val="00537122"/>
    <w:rsid w:val="00544E74"/>
    <w:rsid w:val="00546685"/>
    <w:rsid w:val="00547162"/>
    <w:rsid w:val="00550790"/>
    <w:rsid w:val="005560B1"/>
    <w:rsid w:val="005578E3"/>
    <w:rsid w:val="00561594"/>
    <w:rsid w:val="00566533"/>
    <w:rsid w:val="00567C4D"/>
    <w:rsid w:val="00570235"/>
    <w:rsid w:val="00570812"/>
    <w:rsid w:val="00572873"/>
    <w:rsid w:val="0057339A"/>
    <w:rsid w:val="00573888"/>
    <w:rsid w:val="005749E1"/>
    <w:rsid w:val="005765FF"/>
    <w:rsid w:val="00576604"/>
    <w:rsid w:val="005875E1"/>
    <w:rsid w:val="0059302B"/>
    <w:rsid w:val="005A4AFE"/>
    <w:rsid w:val="005B6D73"/>
    <w:rsid w:val="005C074C"/>
    <w:rsid w:val="005C0D49"/>
    <w:rsid w:val="005C52A0"/>
    <w:rsid w:val="005C6E17"/>
    <w:rsid w:val="005D4CD7"/>
    <w:rsid w:val="005F0E20"/>
    <w:rsid w:val="005F4AD1"/>
    <w:rsid w:val="005F7DE7"/>
    <w:rsid w:val="00613365"/>
    <w:rsid w:val="006169A4"/>
    <w:rsid w:val="0062051C"/>
    <w:rsid w:val="00622C0F"/>
    <w:rsid w:val="00636DD1"/>
    <w:rsid w:val="00636DFD"/>
    <w:rsid w:val="00636E21"/>
    <w:rsid w:val="006424F7"/>
    <w:rsid w:val="006475FA"/>
    <w:rsid w:val="00647875"/>
    <w:rsid w:val="00654B1B"/>
    <w:rsid w:val="00656920"/>
    <w:rsid w:val="00656CB1"/>
    <w:rsid w:val="00667B3F"/>
    <w:rsid w:val="0067202F"/>
    <w:rsid w:val="006778AE"/>
    <w:rsid w:val="00681CAD"/>
    <w:rsid w:val="00682112"/>
    <w:rsid w:val="00683EFD"/>
    <w:rsid w:val="00685D0B"/>
    <w:rsid w:val="00691D98"/>
    <w:rsid w:val="006966BA"/>
    <w:rsid w:val="00697B81"/>
    <w:rsid w:val="00697DFE"/>
    <w:rsid w:val="006A3398"/>
    <w:rsid w:val="006A44C3"/>
    <w:rsid w:val="006B0400"/>
    <w:rsid w:val="006B0443"/>
    <w:rsid w:val="006B37EA"/>
    <w:rsid w:val="006B5E09"/>
    <w:rsid w:val="006B645D"/>
    <w:rsid w:val="006C1CCB"/>
    <w:rsid w:val="006C291D"/>
    <w:rsid w:val="006C6195"/>
    <w:rsid w:val="006C6DF8"/>
    <w:rsid w:val="006C740F"/>
    <w:rsid w:val="006D0327"/>
    <w:rsid w:val="006D6D19"/>
    <w:rsid w:val="006E3FEC"/>
    <w:rsid w:val="006F0EFA"/>
    <w:rsid w:val="006F4DF2"/>
    <w:rsid w:val="006F52A3"/>
    <w:rsid w:val="00706228"/>
    <w:rsid w:val="00706E2F"/>
    <w:rsid w:val="00711574"/>
    <w:rsid w:val="007157E9"/>
    <w:rsid w:val="00716A43"/>
    <w:rsid w:val="00720996"/>
    <w:rsid w:val="007232AE"/>
    <w:rsid w:val="0072435B"/>
    <w:rsid w:val="00724C38"/>
    <w:rsid w:val="00727C42"/>
    <w:rsid w:val="00740297"/>
    <w:rsid w:val="00742F7B"/>
    <w:rsid w:val="007453EC"/>
    <w:rsid w:val="00745E4A"/>
    <w:rsid w:val="00746494"/>
    <w:rsid w:val="0075154C"/>
    <w:rsid w:val="00757C8F"/>
    <w:rsid w:val="00760EC1"/>
    <w:rsid w:val="007617F3"/>
    <w:rsid w:val="007628FC"/>
    <w:rsid w:val="00765AB3"/>
    <w:rsid w:val="00765E5D"/>
    <w:rsid w:val="00771970"/>
    <w:rsid w:val="00776F4D"/>
    <w:rsid w:val="00777645"/>
    <w:rsid w:val="007855D1"/>
    <w:rsid w:val="007855E8"/>
    <w:rsid w:val="007864BC"/>
    <w:rsid w:val="00795B30"/>
    <w:rsid w:val="007A73EF"/>
    <w:rsid w:val="007A7F3B"/>
    <w:rsid w:val="007B30D8"/>
    <w:rsid w:val="007B37A2"/>
    <w:rsid w:val="007B4DDF"/>
    <w:rsid w:val="007B5627"/>
    <w:rsid w:val="007C1E44"/>
    <w:rsid w:val="007C3C73"/>
    <w:rsid w:val="007C599C"/>
    <w:rsid w:val="007D498A"/>
    <w:rsid w:val="007D52D8"/>
    <w:rsid w:val="007E6DB5"/>
    <w:rsid w:val="007F35BA"/>
    <w:rsid w:val="007F4F92"/>
    <w:rsid w:val="007F57E7"/>
    <w:rsid w:val="00800219"/>
    <w:rsid w:val="00801EE8"/>
    <w:rsid w:val="00807CB9"/>
    <w:rsid w:val="0081345F"/>
    <w:rsid w:val="0081469D"/>
    <w:rsid w:val="00816941"/>
    <w:rsid w:val="0082025D"/>
    <w:rsid w:val="00827D93"/>
    <w:rsid w:val="0083740A"/>
    <w:rsid w:val="008545B4"/>
    <w:rsid w:val="00855871"/>
    <w:rsid w:val="00856277"/>
    <w:rsid w:val="00862BD3"/>
    <w:rsid w:val="00867D95"/>
    <w:rsid w:val="00872D21"/>
    <w:rsid w:val="0087499F"/>
    <w:rsid w:val="00877DB5"/>
    <w:rsid w:val="0088139B"/>
    <w:rsid w:val="00887B7F"/>
    <w:rsid w:val="0089158F"/>
    <w:rsid w:val="00891D9F"/>
    <w:rsid w:val="00897FA9"/>
    <w:rsid w:val="008A0B5B"/>
    <w:rsid w:val="008A3B73"/>
    <w:rsid w:val="008A52BC"/>
    <w:rsid w:val="008B04F1"/>
    <w:rsid w:val="008B53D7"/>
    <w:rsid w:val="008B647C"/>
    <w:rsid w:val="008C0661"/>
    <w:rsid w:val="008C5F36"/>
    <w:rsid w:val="008D64E6"/>
    <w:rsid w:val="008D772F"/>
    <w:rsid w:val="008E2D8C"/>
    <w:rsid w:val="008E60CC"/>
    <w:rsid w:val="008E6417"/>
    <w:rsid w:val="008E7FEA"/>
    <w:rsid w:val="008F31A1"/>
    <w:rsid w:val="00900349"/>
    <w:rsid w:val="00902713"/>
    <w:rsid w:val="00907D8F"/>
    <w:rsid w:val="00913032"/>
    <w:rsid w:val="009175AF"/>
    <w:rsid w:val="00921592"/>
    <w:rsid w:val="00923254"/>
    <w:rsid w:val="00924AD4"/>
    <w:rsid w:val="00935A4C"/>
    <w:rsid w:val="00946CEB"/>
    <w:rsid w:val="00952629"/>
    <w:rsid w:val="00965B4E"/>
    <w:rsid w:val="009740CB"/>
    <w:rsid w:val="009818C7"/>
    <w:rsid w:val="00987240"/>
    <w:rsid w:val="00990B2C"/>
    <w:rsid w:val="00990CD7"/>
    <w:rsid w:val="009942F8"/>
    <w:rsid w:val="009964AE"/>
    <w:rsid w:val="0099764C"/>
    <w:rsid w:val="009A108C"/>
    <w:rsid w:val="009A3BAD"/>
    <w:rsid w:val="009A48F8"/>
    <w:rsid w:val="009B13E2"/>
    <w:rsid w:val="009B1ADB"/>
    <w:rsid w:val="009B6D6B"/>
    <w:rsid w:val="009C020E"/>
    <w:rsid w:val="009C1039"/>
    <w:rsid w:val="009C1A20"/>
    <w:rsid w:val="009C1DCD"/>
    <w:rsid w:val="009C718D"/>
    <w:rsid w:val="009D189D"/>
    <w:rsid w:val="009D21B0"/>
    <w:rsid w:val="009D340B"/>
    <w:rsid w:val="009D61DD"/>
    <w:rsid w:val="009E2866"/>
    <w:rsid w:val="009E3707"/>
    <w:rsid w:val="009F579A"/>
    <w:rsid w:val="009F7803"/>
    <w:rsid w:val="009F7A3F"/>
    <w:rsid w:val="00A01D86"/>
    <w:rsid w:val="00A01E4E"/>
    <w:rsid w:val="00A02C38"/>
    <w:rsid w:val="00A02F20"/>
    <w:rsid w:val="00A059BF"/>
    <w:rsid w:val="00A10845"/>
    <w:rsid w:val="00A11A97"/>
    <w:rsid w:val="00A153AE"/>
    <w:rsid w:val="00A1590A"/>
    <w:rsid w:val="00A162E6"/>
    <w:rsid w:val="00A17B44"/>
    <w:rsid w:val="00A2336E"/>
    <w:rsid w:val="00A2347C"/>
    <w:rsid w:val="00A279AB"/>
    <w:rsid w:val="00A46184"/>
    <w:rsid w:val="00A50A28"/>
    <w:rsid w:val="00A5166E"/>
    <w:rsid w:val="00A61407"/>
    <w:rsid w:val="00A64071"/>
    <w:rsid w:val="00A67327"/>
    <w:rsid w:val="00A76315"/>
    <w:rsid w:val="00A77569"/>
    <w:rsid w:val="00A77937"/>
    <w:rsid w:val="00A83A14"/>
    <w:rsid w:val="00A91555"/>
    <w:rsid w:val="00A920DF"/>
    <w:rsid w:val="00A92E3D"/>
    <w:rsid w:val="00A97140"/>
    <w:rsid w:val="00AA2C36"/>
    <w:rsid w:val="00AB4860"/>
    <w:rsid w:val="00AB6C27"/>
    <w:rsid w:val="00AC4891"/>
    <w:rsid w:val="00AC6EE3"/>
    <w:rsid w:val="00AC75E8"/>
    <w:rsid w:val="00AD004D"/>
    <w:rsid w:val="00AD308D"/>
    <w:rsid w:val="00AE5960"/>
    <w:rsid w:val="00AE66EA"/>
    <w:rsid w:val="00AF2203"/>
    <w:rsid w:val="00AF29EE"/>
    <w:rsid w:val="00B03CC1"/>
    <w:rsid w:val="00B056C5"/>
    <w:rsid w:val="00B060E7"/>
    <w:rsid w:val="00B1624C"/>
    <w:rsid w:val="00B218F9"/>
    <w:rsid w:val="00B32DA0"/>
    <w:rsid w:val="00B34F83"/>
    <w:rsid w:val="00B35724"/>
    <w:rsid w:val="00B35CF8"/>
    <w:rsid w:val="00B46FEA"/>
    <w:rsid w:val="00B50A67"/>
    <w:rsid w:val="00B525A6"/>
    <w:rsid w:val="00B63D84"/>
    <w:rsid w:val="00B64F1D"/>
    <w:rsid w:val="00B67368"/>
    <w:rsid w:val="00B6780A"/>
    <w:rsid w:val="00B707EE"/>
    <w:rsid w:val="00B71162"/>
    <w:rsid w:val="00B8052F"/>
    <w:rsid w:val="00B8223E"/>
    <w:rsid w:val="00B825CA"/>
    <w:rsid w:val="00B86DF0"/>
    <w:rsid w:val="00B91DDB"/>
    <w:rsid w:val="00B930C3"/>
    <w:rsid w:val="00B93CB2"/>
    <w:rsid w:val="00B94F8E"/>
    <w:rsid w:val="00B9664F"/>
    <w:rsid w:val="00B97703"/>
    <w:rsid w:val="00B97EB3"/>
    <w:rsid w:val="00BA2CD6"/>
    <w:rsid w:val="00BB3F9D"/>
    <w:rsid w:val="00BB42E3"/>
    <w:rsid w:val="00BC035D"/>
    <w:rsid w:val="00BC58DD"/>
    <w:rsid w:val="00BC5E3E"/>
    <w:rsid w:val="00BE0026"/>
    <w:rsid w:val="00BE2D55"/>
    <w:rsid w:val="00BE5891"/>
    <w:rsid w:val="00BF1253"/>
    <w:rsid w:val="00C017E8"/>
    <w:rsid w:val="00C0407E"/>
    <w:rsid w:val="00C044E3"/>
    <w:rsid w:val="00C1088D"/>
    <w:rsid w:val="00C131C2"/>
    <w:rsid w:val="00C17F1A"/>
    <w:rsid w:val="00C202E6"/>
    <w:rsid w:val="00C209D5"/>
    <w:rsid w:val="00C23954"/>
    <w:rsid w:val="00C347EF"/>
    <w:rsid w:val="00C36C9C"/>
    <w:rsid w:val="00C4337B"/>
    <w:rsid w:val="00C43711"/>
    <w:rsid w:val="00C47AF8"/>
    <w:rsid w:val="00C51547"/>
    <w:rsid w:val="00C532F1"/>
    <w:rsid w:val="00C547BF"/>
    <w:rsid w:val="00C64CED"/>
    <w:rsid w:val="00C65BB6"/>
    <w:rsid w:val="00C70614"/>
    <w:rsid w:val="00C71F13"/>
    <w:rsid w:val="00C72469"/>
    <w:rsid w:val="00C751B4"/>
    <w:rsid w:val="00C75C7A"/>
    <w:rsid w:val="00C8025E"/>
    <w:rsid w:val="00C8165C"/>
    <w:rsid w:val="00C8240A"/>
    <w:rsid w:val="00C8472D"/>
    <w:rsid w:val="00C9171A"/>
    <w:rsid w:val="00C926C8"/>
    <w:rsid w:val="00C9374C"/>
    <w:rsid w:val="00C96D37"/>
    <w:rsid w:val="00CA0C2B"/>
    <w:rsid w:val="00CA6AD3"/>
    <w:rsid w:val="00CB1734"/>
    <w:rsid w:val="00CC0452"/>
    <w:rsid w:val="00CC39D2"/>
    <w:rsid w:val="00CC7CE5"/>
    <w:rsid w:val="00CE025F"/>
    <w:rsid w:val="00CE593F"/>
    <w:rsid w:val="00CF3D12"/>
    <w:rsid w:val="00CF6087"/>
    <w:rsid w:val="00CF71DC"/>
    <w:rsid w:val="00D0173F"/>
    <w:rsid w:val="00D07094"/>
    <w:rsid w:val="00D07593"/>
    <w:rsid w:val="00D07AD0"/>
    <w:rsid w:val="00D1134B"/>
    <w:rsid w:val="00D17C37"/>
    <w:rsid w:val="00D21701"/>
    <w:rsid w:val="00D267AF"/>
    <w:rsid w:val="00D30BE6"/>
    <w:rsid w:val="00D43CBF"/>
    <w:rsid w:val="00D447BA"/>
    <w:rsid w:val="00D476DE"/>
    <w:rsid w:val="00D534DF"/>
    <w:rsid w:val="00D57AD2"/>
    <w:rsid w:val="00D60833"/>
    <w:rsid w:val="00D61F04"/>
    <w:rsid w:val="00D6517E"/>
    <w:rsid w:val="00D71883"/>
    <w:rsid w:val="00D72231"/>
    <w:rsid w:val="00D727F0"/>
    <w:rsid w:val="00D766F0"/>
    <w:rsid w:val="00D82862"/>
    <w:rsid w:val="00D90981"/>
    <w:rsid w:val="00D93385"/>
    <w:rsid w:val="00D9491F"/>
    <w:rsid w:val="00D94C65"/>
    <w:rsid w:val="00D95F21"/>
    <w:rsid w:val="00D96699"/>
    <w:rsid w:val="00D96A22"/>
    <w:rsid w:val="00DA2008"/>
    <w:rsid w:val="00DA3D6C"/>
    <w:rsid w:val="00DA41C9"/>
    <w:rsid w:val="00DB0872"/>
    <w:rsid w:val="00DB13B0"/>
    <w:rsid w:val="00DB62F7"/>
    <w:rsid w:val="00DC05CE"/>
    <w:rsid w:val="00DC0FE1"/>
    <w:rsid w:val="00DC10C3"/>
    <w:rsid w:val="00DC36E3"/>
    <w:rsid w:val="00DC37E4"/>
    <w:rsid w:val="00DC5B28"/>
    <w:rsid w:val="00DD18FE"/>
    <w:rsid w:val="00DD482F"/>
    <w:rsid w:val="00DD4872"/>
    <w:rsid w:val="00DE14B9"/>
    <w:rsid w:val="00DE729D"/>
    <w:rsid w:val="00DF34D4"/>
    <w:rsid w:val="00DF3F8A"/>
    <w:rsid w:val="00DF6AC6"/>
    <w:rsid w:val="00E0222B"/>
    <w:rsid w:val="00E04C51"/>
    <w:rsid w:val="00E21A77"/>
    <w:rsid w:val="00E24673"/>
    <w:rsid w:val="00E25FF6"/>
    <w:rsid w:val="00E30A22"/>
    <w:rsid w:val="00E379E9"/>
    <w:rsid w:val="00E40B34"/>
    <w:rsid w:val="00E43BEB"/>
    <w:rsid w:val="00E45653"/>
    <w:rsid w:val="00E45DC6"/>
    <w:rsid w:val="00E51624"/>
    <w:rsid w:val="00E5414C"/>
    <w:rsid w:val="00E56481"/>
    <w:rsid w:val="00E60FC4"/>
    <w:rsid w:val="00E6538C"/>
    <w:rsid w:val="00E74684"/>
    <w:rsid w:val="00E7505C"/>
    <w:rsid w:val="00E75127"/>
    <w:rsid w:val="00E77B24"/>
    <w:rsid w:val="00E80257"/>
    <w:rsid w:val="00E80CC1"/>
    <w:rsid w:val="00E83396"/>
    <w:rsid w:val="00E84EBB"/>
    <w:rsid w:val="00E908CA"/>
    <w:rsid w:val="00E911D5"/>
    <w:rsid w:val="00E91AD9"/>
    <w:rsid w:val="00E9790A"/>
    <w:rsid w:val="00EA341D"/>
    <w:rsid w:val="00EA64F2"/>
    <w:rsid w:val="00EB0F80"/>
    <w:rsid w:val="00EB22CF"/>
    <w:rsid w:val="00EC0A21"/>
    <w:rsid w:val="00EC1685"/>
    <w:rsid w:val="00EC307E"/>
    <w:rsid w:val="00EC513E"/>
    <w:rsid w:val="00ED5D00"/>
    <w:rsid w:val="00EE7683"/>
    <w:rsid w:val="00EF004E"/>
    <w:rsid w:val="00EF07CC"/>
    <w:rsid w:val="00EF0928"/>
    <w:rsid w:val="00F03F84"/>
    <w:rsid w:val="00F04556"/>
    <w:rsid w:val="00F07EC3"/>
    <w:rsid w:val="00F11C58"/>
    <w:rsid w:val="00F142F5"/>
    <w:rsid w:val="00F16773"/>
    <w:rsid w:val="00F32888"/>
    <w:rsid w:val="00F36B55"/>
    <w:rsid w:val="00F4467D"/>
    <w:rsid w:val="00F44AB9"/>
    <w:rsid w:val="00F44F49"/>
    <w:rsid w:val="00F5136A"/>
    <w:rsid w:val="00F53769"/>
    <w:rsid w:val="00F5386B"/>
    <w:rsid w:val="00F56D0E"/>
    <w:rsid w:val="00F57E2F"/>
    <w:rsid w:val="00F61CA8"/>
    <w:rsid w:val="00F72A5A"/>
    <w:rsid w:val="00F733BC"/>
    <w:rsid w:val="00F76026"/>
    <w:rsid w:val="00F764AC"/>
    <w:rsid w:val="00F80CFC"/>
    <w:rsid w:val="00F837AA"/>
    <w:rsid w:val="00F85A6D"/>
    <w:rsid w:val="00F91D5D"/>
    <w:rsid w:val="00F94080"/>
    <w:rsid w:val="00FA11E1"/>
    <w:rsid w:val="00FA6FD1"/>
    <w:rsid w:val="00FB5190"/>
    <w:rsid w:val="00FB5B0A"/>
    <w:rsid w:val="00FB7432"/>
    <w:rsid w:val="00FC064A"/>
    <w:rsid w:val="00FC2568"/>
    <w:rsid w:val="00FC75AA"/>
    <w:rsid w:val="00FD3A07"/>
    <w:rsid w:val="00FD7255"/>
    <w:rsid w:val="00FE08B4"/>
    <w:rsid w:val="00FE7D89"/>
    <w:rsid w:val="00FF34B8"/>
    <w:rsid w:val="00FF6149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85070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60FC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7232AE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F5386B"/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locked/>
    <w:rsid w:val="00F5386B"/>
    <w:rPr>
      <w:rFonts w:ascii="Arial" w:hAnsi="Arial"/>
      <w:sz w:val="18"/>
      <w:lang w:eastAsia="en-GB"/>
    </w:rPr>
  </w:style>
  <w:style w:type="table" w:styleId="TableGrid">
    <w:name w:val="Table Grid"/>
    <w:basedOn w:val="TableNormal"/>
    <w:qFormat/>
    <w:rsid w:val="00A1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33358"/>
    <w:rPr>
      <w:b/>
      <w:bCs/>
    </w:rPr>
  </w:style>
  <w:style w:type="character" w:customStyle="1" w:styleId="Heading4Char">
    <w:name w:val="Heading 4 Char"/>
    <w:aliases w:val="h4 Char"/>
    <w:link w:val="Heading4"/>
    <w:rsid w:val="00C8025E"/>
    <w:rPr>
      <w:rFonts w:ascii="Arial" w:hAnsi="Arial"/>
      <w:sz w:val="24"/>
      <w:lang w:eastAsia="en-GB"/>
    </w:rPr>
  </w:style>
  <w:style w:type="character" w:customStyle="1" w:styleId="Heading3Char">
    <w:name w:val="Heading 3 Char"/>
    <w:aliases w:val="H3 Char,h3 Char"/>
    <w:link w:val="Heading3"/>
    <w:rsid w:val="00654B1B"/>
    <w:rPr>
      <w:rFonts w:ascii="Arial" w:hAnsi="Arial"/>
      <w:sz w:val="28"/>
      <w:lang w:eastAsia="en-GB"/>
    </w:rPr>
  </w:style>
  <w:style w:type="table" w:styleId="GridTable4-Accent1">
    <w:name w:val="Grid Table 4 Accent 1"/>
    <w:basedOn w:val="TableNormal"/>
    <w:uiPriority w:val="49"/>
    <w:rsid w:val="00C4337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2A706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">
    <w:name w:val="Grid Table 4"/>
    <w:basedOn w:val="TableNormal"/>
    <w:uiPriority w:val="49"/>
    <w:rsid w:val="00A059B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5578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20384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01">
    <w:name w:val="fontstyle01"/>
    <w:basedOn w:val="DefaultParagraphFont"/>
    <w:rsid w:val="00807C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92E6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A77"/>
    <w:rPr>
      <w:rFonts w:ascii="Arial" w:hAnsi="Arial"/>
      <w:sz w:val="32"/>
      <w:lang w:eastAsia="en-GB"/>
    </w:rPr>
  </w:style>
  <w:style w:type="character" w:customStyle="1" w:styleId="EQChar">
    <w:name w:val="EQ Char"/>
    <w:link w:val="EQ"/>
    <w:qFormat/>
    <w:rsid w:val="00DC05CE"/>
    <w:rPr>
      <w:noProof/>
      <w:lang w:eastAsia="en-GB"/>
    </w:rPr>
  </w:style>
  <w:style w:type="paragraph" w:customStyle="1" w:styleId="CRCoverPage">
    <w:name w:val="CR Cover Page"/>
    <w:link w:val="CRCoverPageChar"/>
    <w:qFormat/>
    <w:rsid w:val="00B525A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B525A6"/>
    <w:rPr>
      <w:rFonts w:ascii="Arial" w:eastAsia="Times New Roman" w:hAnsi="Arial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B525A6"/>
    <w:rPr>
      <w:rFonts w:ascii="Arial" w:hAnsi="Arial" w:cs="Arial"/>
      <w:color w:val="FF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CB4-7C2E-49A4-89EE-42FDF0DAD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1611</TotalTime>
  <Pages>6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7802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 Wang</cp:lastModifiedBy>
  <cp:revision>126</cp:revision>
  <cp:lastPrinted>2002-04-23T07:10:00Z</cp:lastPrinted>
  <dcterms:created xsi:type="dcterms:W3CDTF">2024-02-12T12:23:00Z</dcterms:created>
  <dcterms:modified xsi:type="dcterms:W3CDTF">2024-05-13T15:06:00Z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1715594924</vt:lpwstr>
  </property>
</Properties>
</file>